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Ramnani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B, 103 SilverLink Hiranandani Estate</w:t>
            </w:r>
          </w:p>
          <w:p>
            <w:pPr/>
            <w:r>
              <w:rPr>
                <w:rStyle w:val="oneUserDefinedStyle"/>
              </w:rPr>
              <w:t xml:space="preserve">PatlipadaThane(W)</w:t>
            </w:r>
          </w:p>
          <w:p>
            <w:pPr/>
            <w:r>
              <w:rPr>
                <w:rStyle w:val="oneUserDefinedStyle"/>
              </w:rPr>
              <w:t xml:space="preserve">Tel. : 9833068180/022-25861398/26447804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