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Nandlal Wadhwani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202 HarmonyHurizones Ovla
</w:t>
            </w:r>
          </w:p>
          <w:p>
            <w:pPr/>
            <w:r>
              <w:rPr>
                <w:rStyle w:val="oneUserDefinedStyle"/>
              </w:rPr>
              <w:t xml:space="preserve">G.B RoadThane(W)
</w:t>
            </w:r>
          </w:p>
          <w:p>
            <w:pPr/>
            <w:r>
              <w:rPr>
                <w:rStyle w:val="oneUserDefinedStyle"/>
              </w:rPr>
              <w:t xml:space="preserve">Tel. : /9819702123/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2019-08-19T17:53:59+05:30</dcterms:created>
  <dcterms:modified xsi:type="dcterms:W3CDTF">2019-08-19T17:53:59+05:30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