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Bharat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801,Raj Residency,Off G.B Road
 Brahmand Phase 5
</w:t>
            </w:r>
          </w:p>
          <w:p>
            <w:pPr/>
            <w:r>
              <w:rPr>
                <w:rStyle w:val="oneUserDefinedStyle"/>
              </w:rPr>
              <w:t xml:space="preserve">,Kabra House
Thane(W)
</w:t>
            </w:r>
          </w:p>
          <w:p>
            <w:pPr/>
            <w:r>
              <w:rPr>
                <w:rStyle w:val="oneUserDefinedStyle"/>
              </w:rPr>
              <w:t xml:space="preserve">Tel. : /8108556939/9167040909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