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Kharwandikar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B/201,Siddhivinayak Residency,
  Ghodbunder Raod
</w:t>
            </w:r>
          </w:p>
          <w:p>
            <w:pPr/>
            <w:r>
              <w:rPr>
                <w:rStyle w:val="oneUserDefinedStyle"/>
              </w:rPr>
              <w:t xml:space="preserve">Ovala
Thane(W)
</w:t>
            </w:r>
          </w:p>
          <w:p>
            <w:pPr/>
            <w:r>
              <w:rPr>
                <w:rStyle w:val="oneUserDefinedStyle"/>
              </w:rPr>
              <w:t xml:space="preserve">Tel. : 9869236089/8779676089/9022371545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15-04-2019 To : 31-12-2019</w:t>
            </w:r>
          </w:p>
          <w:p>
            <w:pPr/>
            <w:r>
              <w:rPr/>
              <w:t xml:space="preserve">Number of Days : 625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11130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11130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13133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One Hundred  And Thirty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