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Sudam Pardeshi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6/1 Aparant Bunglow
 Bara Banglow Area
</w:t>
            </w:r>
          </w:p>
          <w:p>
            <w:pPr/>
            <w:r>
              <w:rPr>
                <w:rStyle w:val="oneUserDefinedStyle"/>
              </w:rPr>
              <w:t xml:space="preserve">Kopri
Thane(W)
</w:t>
            </w:r>
          </w:p>
          <w:p>
            <w:pPr/>
            <w:r>
              <w:rPr>
                <w:rStyle w:val="oneUserDefinedStyle"/>
              </w:rPr>
              <w:t xml:space="preserve">Tel. : /8652003939/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10-10-2019 To : 31-12-2019</w:t>
            </w:r>
          </w:p>
          <w:p>
            <w:pPr/>
            <w:r>
              <w:rPr/>
              <w:t xml:space="preserve">Number of Days : 447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7960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7960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9393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Three Hundred  And Ninety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