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A/703, Silver HarmonyNew-Maneklal</w:t>
            </w:r>
          </w:p>
          <w:p>
            <w:pPr/>
            <w:r>
              <w:rPr>
                <w:rStyle w:val="oneUserDefinedStyle"/>
              </w:rPr>
              <w:t xml:space="preserve">Ghatkopar (W)</w:t>
            </w:r>
          </w:p>
          <w:p>
            <w:pPr/>
            <w:r>
              <w:rPr>
                <w:rStyle w:val="oneUserDefinedStyle"/>
              </w:rPr>
              <w:t xml:space="preserve">Tel. : /9930810804/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