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Viren Manek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C5-402Swastik Residency</w:t>
            </w:r>
          </w:p>
          <w:p>
            <w:pPr/>
            <w:r>
              <w:rPr>
                <w:rStyle w:val="oneUserDefinedStyle"/>
              </w:rPr>
              <w:t xml:space="preserve">G.B.RdThane(W)</w:t>
            </w:r>
          </w:p>
          <w:p>
            <w:pPr/>
            <w:r>
              <w:rPr>
                <w:rStyle w:val="oneUserDefinedStyle"/>
              </w:rPr>
              <w:t xml:space="preserve">Tel. : /9224347239/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