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Yogesh Mohite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Ashwini 402 Aakashganga Complex Opp Kevalya Hospital</w:t>
            </w:r>
          </w:p>
          <w:p>
            <w:pPr/>
            <w:r>
              <w:rPr>
                <w:rStyle w:val="oneUserDefinedStyle"/>
              </w:rPr>
              <w:t xml:space="preserve">Kasarvadavali,G.B.RoadThane (W)</w:t>
            </w:r>
          </w:p>
          <w:p>
            <w:pPr/>
            <w:r>
              <w:rPr>
                <w:rStyle w:val="oneUserDefinedStyle"/>
              </w:rPr>
              <w:t xml:space="preserve">Tel. : /9769559979/9769773476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2019-04-30T13:25:04+05:30</dcterms:created>
  <dcterms:modified xsi:type="dcterms:W3CDTF">2019-04-30T13:25:04+05:30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