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Sushant 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 Rohini BldgAakash Ganga Complex</w:t>
            </w:r>
          </w:p>
          <w:p>
            <w:pPr/>
            <w:r>
              <w:rPr>
                <w:rStyle w:val="oneUserDefinedStyle"/>
              </w:rPr>
              <w:t xml:space="preserve">Vijay  Garden Lane,Off G.B.RoadThane (W)</w:t>
            </w:r>
          </w:p>
          <w:p>
            <w:pPr/>
            <w:r>
              <w:rPr>
                <w:rStyle w:val="oneUserDefinedStyle"/>
              </w:rPr>
              <w:t xml:space="preserve">Tel. : /9167442929/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