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757E" w14:textId="4B052125" w:rsidR="0007392C" w:rsidRPr="00586A35" w:rsidRDefault="007B53F4" w:rsidP="007A502C">
      <w:pPr>
        <w:pStyle w:val="Titledocument"/>
        <w:rPr>
          <w14:ligatures w14:val="standard"/>
        </w:rPr>
      </w:pPr>
      <w:r>
        <w:rPr>
          <w:rFonts w:ascii="Segoe UI" w:hAnsi="Segoe UI" w:cs="Segoe UI"/>
          <w:color w:val="343541"/>
        </w:rPr>
        <w:t>Immersive Interactive experience in Virtual Reality</w:t>
      </w:r>
    </w:p>
    <w:p w14:paraId="3C3CE79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130630F" w14:textId="77777777" w:rsidR="00156473" w:rsidRDefault="00156473" w:rsidP="00156473">
      <w:pPr>
        <w:pStyle w:val="Authors"/>
        <w:jc w:val="center"/>
        <w:rPr>
          <w:rStyle w:val="OrgDiv"/>
          <w:color w:val="auto"/>
          <w:sz w:val="20"/>
          <w14:ligatures w14:val="standard"/>
        </w:rPr>
      </w:pPr>
    </w:p>
    <w:p w14:paraId="278F2E33" w14:textId="77777777" w:rsidR="00156473" w:rsidRDefault="00156473" w:rsidP="00156473">
      <w:pPr>
        <w:pStyle w:val="Authors"/>
        <w:jc w:val="center"/>
        <w:rPr>
          <w:rStyle w:val="OrgDiv"/>
          <w:color w:val="auto"/>
          <w:sz w:val="20"/>
          <w14:ligatures w14:val="standard"/>
        </w:rPr>
      </w:pPr>
    </w:p>
    <w:p w14:paraId="2A705BE3" w14:textId="1153DD90" w:rsidR="00156473" w:rsidRDefault="00156473" w:rsidP="00156473">
      <w:pPr>
        <w:pStyle w:val="Authors"/>
        <w:jc w:val="center"/>
        <w:rPr>
          <w:rStyle w:val="OrgDiv"/>
          <w:color w:val="auto"/>
          <w:sz w:val="20"/>
          <w14:ligatures w14:val="standard"/>
        </w:rPr>
      </w:pPr>
      <w:r>
        <w:rPr>
          <w:rStyle w:val="FirstName"/>
          <w14:ligatures w14:val="standard"/>
        </w:rPr>
        <w:t>Vishwah Sivagurunathan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Games Engineering, Newcastle University</w:t>
      </w:r>
      <w:r w:rsidRPr="00156473">
        <w:rPr>
          <w:sz w:val="20"/>
          <w14:ligatures w14:val="standard"/>
        </w:rPr>
        <w:t xml:space="preserve"> </w:t>
      </w:r>
      <w:r>
        <w:rPr>
          <w:rStyle w:val="OrgDiv"/>
          <w:color w:val="auto"/>
          <w:sz w:val="20"/>
          <w14:ligatures w14:val="standard"/>
        </w:rPr>
        <w:t>Vishwahrocks@gmail.com</w:t>
      </w:r>
    </w:p>
    <w:p w14:paraId="3E5547BF" w14:textId="3381D0AF" w:rsidR="00156473" w:rsidRDefault="00156473" w:rsidP="00156473">
      <w:pPr>
        <w:pStyle w:val="Authors"/>
        <w:jc w:val="center"/>
        <w:rPr>
          <w:rStyle w:val="OrgDiv"/>
          <w:color w:val="auto"/>
          <w:sz w:val="20"/>
          <w14:ligatures w14:val="standard"/>
        </w:rPr>
      </w:pPr>
    </w:p>
    <w:p w14:paraId="4B5D1659" w14:textId="77777777" w:rsidR="00156473" w:rsidRPr="00156473" w:rsidRDefault="00156473" w:rsidP="00156473">
      <w:pPr>
        <w:pStyle w:val="Authors"/>
        <w:jc w:val="center"/>
        <w:rPr>
          <w:rStyle w:val="OrgDiv"/>
          <w:color w:val="auto"/>
          <w:sz w:val="20"/>
          <w14:ligatures w14:val="standard"/>
        </w:rPr>
      </w:pPr>
    </w:p>
    <w:p w14:paraId="324A3FE6" w14:textId="77777777"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5822C4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DEA6654" w14:textId="77777777" w:rsidR="00694749" w:rsidRPr="00586A35" w:rsidRDefault="00694749" w:rsidP="00694749">
      <w:pPr>
        <w:pStyle w:val="AuthNotes"/>
        <w:rPr>
          <w:color w:val="auto"/>
          <w14:ligatures w14:val="standard"/>
        </w:rPr>
      </w:pPr>
    </w:p>
    <w:p w14:paraId="346494F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1B453AD" w14:textId="76816521" w:rsidR="0007392C" w:rsidRDefault="007A502C" w:rsidP="00694749">
      <w:pPr>
        <w:pStyle w:val="AbsHead"/>
        <w:rPr>
          <w14:ligatures w14:val="standard"/>
        </w:rPr>
      </w:pPr>
      <w:r w:rsidRPr="00586A35">
        <w:rPr>
          <w14:ligatures w14:val="standard"/>
        </w:rPr>
        <w:t>ABSTRACT</w:t>
      </w:r>
    </w:p>
    <w:p w14:paraId="300633E2" w14:textId="3447A515" w:rsidR="00417732" w:rsidRDefault="00417732" w:rsidP="00417732">
      <w:pPr>
        <w:pStyle w:val="Abstract"/>
        <w:rPr>
          <w:lang w:val="en-GB" w:eastAsia="en-GB"/>
        </w:rPr>
      </w:pPr>
      <w:r w:rsidRPr="00417732">
        <w:rPr>
          <w:lang w:val="en-GB" w:eastAsia="en-GB"/>
        </w:rPr>
        <w:t>Virtual Reality</w:t>
      </w:r>
      <w:r w:rsidR="009A604C">
        <w:rPr>
          <w:lang w:val="en-GB" w:eastAsia="en-GB"/>
        </w:rPr>
        <w:t xml:space="preserve"> </w:t>
      </w:r>
      <w:r w:rsidRPr="00417732">
        <w:rPr>
          <w:lang w:val="en-GB" w:eastAsia="en-GB"/>
        </w:rPr>
        <w:t>(VR) technology has witnessed remarkable advancements, enabling users to immerse themselves in realistic and captivating digital environments. This paper explores the role of interactive experiences in virtual reality, focusing on how interactivity enhances immersion and believability, ultimately shaping the user's perception of the virtual world.</w:t>
      </w:r>
      <w:r w:rsidR="009A604C">
        <w:rPr>
          <w:lang w:val="en-GB" w:eastAsia="en-GB"/>
        </w:rPr>
        <w:t xml:space="preserve"> </w:t>
      </w:r>
      <w:r w:rsidRPr="00417732">
        <w:rPr>
          <w:lang w:val="en-GB" w:eastAsia="en-GB"/>
        </w:rPr>
        <w:t xml:space="preserve">By integrating interactive elements into VR </w:t>
      </w:r>
      <w:r>
        <w:rPr>
          <w:lang w:val="en-GB" w:eastAsia="en-GB"/>
        </w:rPr>
        <w:t>applications</w:t>
      </w:r>
      <w:r w:rsidRPr="00417732">
        <w:rPr>
          <w:lang w:val="en-GB" w:eastAsia="en-GB"/>
        </w:rPr>
        <w:t>, users are granted</w:t>
      </w:r>
      <w:r w:rsidR="00F94467">
        <w:rPr>
          <w:lang w:val="en-GB" w:eastAsia="en-GB"/>
        </w:rPr>
        <w:t xml:space="preserve"> </w:t>
      </w:r>
      <w:r w:rsidRPr="00417732">
        <w:rPr>
          <w:lang w:val="en-GB" w:eastAsia="en-GB"/>
        </w:rPr>
        <w:t>control over their experiences, transforming passive observers into active participants. Interactivity empowers users to engage with virtual objects, manipulate their surroundings, and interact with virtual characters, thereby bridging the gap between the real and virtual worlds. This heightened</w:t>
      </w:r>
      <w:r w:rsidR="00F94467">
        <w:rPr>
          <w:lang w:val="en-GB" w:eastAsia="en-GB"/>
        </w:rPr>
        <w:t xml:space="preserve"> </w:t>
      </w:r>
      <w:r w:rsidRPr="00417732">
        <w:rPr>
          <w:lang w:val="en-GB" w:eastAsia="en-GB"/>
        </w:rPr>
        <w:t xml:space="preserve">sense of presence, where users feel truly present within the virtual environment, blurring the boundaries of </w:t>
      </w:r>
      <w:r w:rsidR="00DA3CCD" w:rsidRPr="00417732">
        <w:rPr>
          <w:lang w:val="en-GB" w:eastAsia="en-GB"/>
        </w:rPr>
        <w:t>perception. The</w:t>
      </w:r>
      <w:r w:rsidRPr="00417732">
        <w:rPr>
          <w:lang w:val="en-GB" w:eastAsia="en-GB"/>
        </w:rPr>
        <w:t xml:space="preserve"> incorporation of interactive elements, such as hand gestures, voice commands, and haptic feedback, further deepens the sense of immersion, enabling users to perceive virtual experiences as more genuine and engaging</w:t>
      </w:r>
    </w:p>
    <w:p w14:paraId="0C2946E8" w14:textId="5CB62212" w:rsidR="004406B2" w:rsidRPr="004406B2" w:rsidRDefault="004406B2" w:rsidP="00417732">
      <w:pPr>
        <w:pStyle w:val="Abstract"/>
        <w:rPr>
          <w:rFonts w:ascii="Agency FB" w:hAnsi="Agency FB"/>
          <w:lang w:val="en-GB" w:eastAsia="en-GB"/>
        </w:rPr>
      </w:pPr>
      <w:r w:rsidRPr="004406B2">
        <w:t>This paper provides an overview of the impact of interactive experiences on immersion and believability in virtual reality. It explores the underlying mechanisms that contribute to the sense of presence and credibility, highlighting the transformative potential of interactivity. By understanding and harnessing the power of interactive experiences, VR creators and researchers can push the boundaries of realism, creating immersive and believable virtual worlds that captivate and engage users in unprecedented ways</w:t>
      </w:r>
      <w:r w:rsidRPr="004406B2">
        <w:rPr>
          <w:rFonts w:ascii="Agency FB" w:hAnsi="Agency FB" w:cs="Segoe UI"/>
          <w:color w:val="374151"/>
          <w:shd w:val="clear" w:color="auto" w:fill="F7F7F8"/>
        </w:rPr>
        <w:t>.</w:t>
      </w:r>
    </w:p>
    <w:p w14:paraId="00CEBD58" w14:textId="2C1BFD8E" w:rsidR="0007392C" w:rsidRDefault="00675128" w:rsidP="00675128">
      <w:pPr>
        <w:pStyle w:val="KeyWordHead"/>
        <w:rPr>
          <w:lang w:eastAsia="it-IT"/>
          <w14:ligatures w14:val="standard"/>
        </w:rPr>
      </w:pPr>
      <w:r w:rsidRPr="00586A35">
        <w:rPr>
          <w:lang w:eastAsia="it-IT"/>
          <w14:ligatures w14:val="standard"/>
        </w:rPr>
        <w:t>KEYWORDS</w:t>
      </w:r>
    </w:p>
    <w:p w14:paraId="48DAECC1" w14:textId="2DF016E0" w:rsidR="004406B2" w:rsidRDefault="004406B2" w:rsidP="004406B2">
      <w:pPr>
        <w:pStyle w:val="Abstract"/>
        <w:rPr>
          <w:lang w:eastAsia="it-IT"/>
        </w:rPr>
      </w:pPr>
      <w:r>
        <w:rPr>
          <w:lang w:eastAsia="it-IT"/>
        </w:rPr>
        <w:t>Virtual Reality;</w:t>
      </w:r>
      <w:r w:rsidR="00C42931">
        <w:rPr>
          <w:lang w:eastAsia="it-IT"/>
        </w:rPr>
        <w:t xml:space="preserve"> </w:t>
      </w:r>
      <w:r w:rsidR="00DA3CCD">
        <w:rPr>
          <w:lang w:eastAsia="it-IT"/>
        </w:rPr>
        <w:t>Digital</w:t>
      </w:r>
      <w:r w:rsidR="00C42931">
        <w:rPr>
          <w:lang w:eastAsia="it-IT"/>
        </w:rPr>
        <w:t xml:space="preserve"> </w:t>
      </w:r>
      <w:r w:rsidR="00DA3CCD">
        <w:rPr>
          <w:lang w:eastAsia="it-IT"/>
        </w:rPr>
        <w:t>world; Immersive experience; Metaverse;3D Visualization; Virtual Environment</w:t>
      </w:r>
      <w:r w:rsidR="009B3F5F">
        <w:rPr>
          <w:lang w:eastAsia="it-IT"/>
        </w:rPr>
        <w:t>; Virtual Interaction.</w:t>
      </w:r>
    </w:p>
    <w:p w14:paraId="531CADA4" w14:textId="4A0F1299" w:rsidR="0007392C" w:rsidRPr="00586A35" w:rsidRDefault="00560334" w:rsidP="009B3F5F">
      <w:pPr>
        <w:pStyle w:val="Head1"/>
        <w:spacing w:before="380"/>
        <w:ind w:left="0" w:firstLine="0"/>
        <w:rPr>
          <w14:ligatures w14:val="standard"/>
        </w:rPr>
      </w:pPr>
      <w:r>
        <w:rPr>
          <w:rStyle w:val="Label"/>
          <w14:ligatures w14:val="standard"/>
        </w:rPr>
        <w:t>I</w:t>
      </w:r>
      <w:r w:rsidR="00326631">
        <w:rPr>
          <w:rStyle w:val="Label"/>
          <w14:ligatures w14:val="standard"/>
        </w:rPr>
        <w:t>NTRODUCTION</w:t>
      </w:r>
    </w:p>
    <w:p w14:paraId="0E3E5FAC"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9E8FCF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62B39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748689741" r:id="rId15"/>
        </w:object>
      </w:r>
      <w:r w:rsidRPr="00586A35">
        <w:rPr>
          <w14:ligatures w14:val="standard"/>
        </w:rPr>
        <w:tab/>
      </w:r>
      <w:r w:rsidR="00694749" w:rsidRPr="00586A35">
        <w:rPr>
          <w14:ligatures w14:val="standard"/>
        </w:rPr>
        <w:t>(1)</w:t>
      </w:r>
    </w:p>
    <w:p w14:paraId="4A3D3B0A"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A0EC806"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F7A59F7">
          <v:shape id="_x0000_i1026" type="#_x0000_t75" style="width:125.25pt;height:35.25pt" o:ole="">
            <v:imagedata r:id="rId14" o:title=""/>
          </v:shape>
          <o:OLEObject Type="Embed" ProgID="Equation.DSMT4" ShapeID="_x0000_i1026" DrawAspect="Content" ObjectID="_1748689742" r:id="rId16"/>
        </w:object>
      </w:r>
    </w:p>
    <w:p w14:paraId="141C5C68"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F11CD8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3DA0B62" wp14:editId="4EF3805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906CCC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4E99C4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11CD795"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 xml:space="preserve">Insert text here for the Quotation or Extract, Insert text here for the </w:t>
      </w:r>
      <w:r w:rsidR="003936B1" w:rsidRPr="00586A35">
        <w:rPr>
          <w:szCs w:val="18"/>
          <w:lang w:eastAsia="ja-JP"/>
          <w14:ligatures w14:val="standard"/>
        </w:rPr>
        <w:lastRenderedPageBreak/>
        <w:t>Quotation or Extract, Insert text here for the Quotation or Extract, Insert text here for the Quotation or Extract, Insert text here for the Quotation or Extract</w:t>
      </w:r>
      <w:r w:rsidRPr="00586A35">
        <w:rPr>
          <w:szCs w:val="18"/>
          <w:lang w:eastAsia="ja-JP"/>
          <w14:ligatures w14:val="standard"/>
        </w:rPr>
        <w:t>.</w:t>
      </w:r>
    </w:p>
    <w:p w14:paraId="7E8990AA" w14:textId="69CE16D2" w:rsidR="00EF162B" w:rsidRPr="00586A35" w:rsidRDefault="005849D8" w:rsidP="00CB6604">
      <w:pPr>
        <w:pStyle w:val="Head2"/>
        <w:rPr>
          <w14:ligatures w14:val="standard"/>
        </w:rPr>
      </w:pPr>
      <w:r>
        <w:rPr>
          <w14:ligatures w14:val="standard"/>
        </w:rPr>
        <w:t>RELATED WORK</w:t>
      </w:r>
    </w:p>
    <w:p w14:paraId="3825E8D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1636DA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E738EA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235038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6D4F79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32AE90C"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03B23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7D2F9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3B9D8A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7BB9208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822058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C3A08B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96C5E8A"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73D815" w14:textId="77777777" w:rsidR="00052C34" w:rsidRPr="00586A35" w:rsidRDefault="00052C34" w:rsidP="00052C34">
      <w:pPr>
        <w:pStyle w:val="AckHead"/>
        <w:rPr>
          <w14:ligatures w14:val="standard"/>
        </w:rPr>
      </w:pPr>
      <w:r w:rsidRPr="00586A35">
        <w:rPr>
          <w14:ligatures w14:val="standard"/>
        </w:rPr>
        <w:t>ACKNOWLEDGMENTS</w:t>
      </w:r>
    </w:p>
    <w:p w14:paraId="7035728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D7750CD" w14:textId="77777777" w:rsidR="0007392C" w:rsidRPr="00586A35" w:rsidRDefault="00AA5BF1" w:rsidP="00AA5BF1">
      <w:pPr>
        <w:pStyle w:val="ReferenceHead"/>
        <w:rPr>
          <w14:ligatures w14:val="standard"/>
        </w:rPr>
      </w:pPr>
      <w:r w:rsidRPr="00586A35">
        <w:rPr>
          <w14:ligatures w14:val="standard"/>
        </w:rPr>
        <w:t>REFERENCES</w:t>
      </w:r>
    </w:p>
    <w:p w14:paraId="7563A54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AC9A391"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4949976"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3D02F0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64A87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EC4CD7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F0B6A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40B59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2666F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ED7E8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BFC01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DDDE0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3F97B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5007C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EA9C9E8"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FBF6" w14:textId="77777777" w:rsidR="00AC6DA2" w:rsidRDefault="00AC6DA2">
      <w:r>
        <w:separator/>
      </w:r>
    </w:p>
  </w:endnote>
  <w:endnote w:type="continuationSeparator" w:id="0">
    <w:p w14:paraId="5481CC36" w14:textId="77777777" w:rsidR="00AC6DA2" w:rsidRDefault="00AC6DA2">
      <w:r>
        <w:continuationSeparator/>
      </w:r>
    </w:p>
  </w:endnote>
  <w:endnote w:type="continuationNotice" w:id="1">
    <w:p w14:paraId="72C807D9" w14:textId="77777777" w:rsidR="00AC6DA2" w:rsidRDefault="00AC6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C51C" w14:textId="77777777" w:rsidR="00586A35" w:rsidRPr="00586A35" w:rsidRDefault="00586A35" w:rsidP="00586A35">
    <w:pPr>
      <w:pStyle w:val="Footer"/>
      <w:rPr>
        <w:rStyle w:val="PageNumber"/>
        <w:rFonts w:ascii="Linux Biolinum" w:hAnsi="Linux Biolinum" w:cs="Linux Biolinum"/>
      </w:rPr>
    </w:pPr>
  </w:p>
  <w:p w14:paraId="4169790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7FB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D3F1" w14:textId="77777777" w:rsidR="00AC6DA2" w:rsidRDefault="00AC6DA2">
      <w:r>
        <w:separator/>
      </w:r>
    </w:p>
  </w:footnote>
  <w:footnote w:type="continuationSeparator" w:id="0">
    <w:p w14:paraId="20ADB485" w14:textId="77777777" w:rsidR="00AC6DA2" w:rsidRDefault="00AC6DA2">
      <w:r>
        <w:continuationSeparator/>
      </w:r>
    </w:p>
  </w:footnote>
  <w:footnote w:type="continuationNotice" w:id="1">
    <w:p w14:paraId="029932BF" w14:textId="77777777" w:rsidR="00AC6DA2" w:rsidRDefault="00AC6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A2B2D00" w14:textId="77777777" w:rsidTr="00586A35">
      <w:tc>
        <w:tcPr>
          <w:tcW w:w="2500" w:type="pct"/>
          <w:vAlign w:val="center"/>
        </w:tcPr>
        <w:p w14:paraId="5D7AF01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0593AA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56A0BC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78601FA" w14:textId="77777777" w:rsidTr="00586A35">
      <w:tc>
        <w:tcPr>
          <w:tcW w:w="2500" w:type="pct"/>
          <w:vAlign w:val="center"/>
        </w:tcPr>
        <w:p w14:paraId="61DAB1A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DDDF82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B06BFC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4832">
    <w:abstractNumId w:val="28"/>
  </w:num>
  <w:num w:numId="2" w16cid:durableId="631909736">
    <w:abstractNumId w:val="14"/>
  </w:num>
  <w:num w:numId="3" w16cid:durableId="1079329950">
    <w:abstractNumId w:val="10"/>
  </w:num>
  <w:num w:numId="4" w16cid:durableId="856577567">
    <w:abstractNumId w:val="27"/>
  </w:num>
  <w:num w:numId="5" w16cid:durableId="1865095284">
    <w:abstractNumId w:val="19"/>
  </w:num>
  <w:num w:numId="6" w16cid:durableId="329139968">
    <w:abstractNumId w:val="15"/>
  </w:num>
  <w:num w:numId="7" w16cid:durableId="5209057">
    <w:abstractNumId w:val="25"/>
  </w:num>
  <w:num w:numId="8" w16cid:durableId="1330138219">
    <w:abstractNumId w:val="21"/>
  </w:num>
  <w:num w:numId="9" w16cid:durableId="325549091">
    <w:abstractNumId w:val="24"/>
  </w:num>
  <w:num w:numId="10" w16cid:durableId="1683625750">
    <w:abstractNumId w:val="9"/>
  </w:num>
  <w:num w:numId="11" w16cid:durableId="409162195">
    <w:abstractNumId w:val="7"/>
  </w:num>
  <w:num w:numId="12" w16cid:durableId="1886868390">
    <w:abstractNumId w:val="6"/>
  </w:num>
  <w:num w:numId="13" w16cid:durableId="714934856">
    <w:abstractNumId w:val="5"/>
  </w:num>
  <w:num w:numId="14" w16cid:durableId="424618414">
    <w:abstractNumId w:val="4"/>
  </w:num>
  <w:num w:numId="15" w16cid:durableId="876506860">
    <w:abstractNumId w:val="8"/>
  </w:num>
  <w:num w:numId="16" w16cid:durableId="249896337">
    <w:abstractNumId w:val="3"/>
  </w:num>
  <w:num w:numId="17" w16cid:durableId="1247230534">
    <w:abstractNumId w:val="2"/>
  </w:num>
  <w:num w:numId="18" w16cid:durableId="1743403734">
    <w:abstractNumId w:val="1"/>
  </w:num>
  <w:num w:numId="19" w16cid:durableId="976649211">
    <w:abstractNumId w:val="0"/>
  </w:num>
  <w:num w:numId="20" w16cid:durableId="1089234406">
    <w:abstractNumId w:val="20"/>
  </w:num>
  <w:num w:numId="21" w16cid:durableId="1670912811">
    <w:abstractNumId w:val="23"/>
  </w:num>
  <w:num w:numId="22" w16cid:durableId="38824731">
    <w:abstractNumId w:val="29"/>
  </w:num>
  <w:num w:numId="23" w16cid:durableId="222647006">
    <w:abstractNumId w:val="13"/>
  </w:num>
  <w:num w:numId="24" w16cid:durableId="908078287">
    <w:abstractNumId w:val="26"/>
  </w:num>
  <w:num w:numId="25" w16cid:durableId="923220681">
    <w:abstractNumId w:val="22"/>
  </w:num>
  <w:num w:numId="26" w16cid:durableId="267658977">
    <w:abstractNumId w:val="16"/>
  </w:num>
  <w:num w:numId="27" w16cid:durableId="19097294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203404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2173196">
    <w:abstractNumId w:val="17"/>
  </w:num>
  <w:num w:numId="30" w16cid:durableId="1211267161">
    <w:abstractNumId w:val="12"/>
  </w:num>
  <w:num w:numId="31" w16cid:durableId="41015650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829"/>
    <w:rsid w:val="0008431E"/>
    <w:rsid w:val="000A604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473"/>
    <w:rsid w:val="001566AE"/>
    <w:rsid w:val="001751F7"/>
    <w:rsid w:val="00193445"/>
    <w:rsid w:val="001961CD"/>
    <w:rsid w:val="001A06AF"/>
    <w:rsid w:val="001A43B1"/>
    <w:rsid w:val="001A71BB"/>
    <w:rsid w:val="001B29D6"/>
    <w:rsid w:val="001C7B03"/>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2CE"/>
    <w:rsid w:val="00321DDC"/>
    <w:rsid w:val="00326631"/>
    <w:rsid w:val="0032775A"/>
    <w:rsid w:val="0033342D"/>
    <w:rsid w:val="003342CD"/>
    <w:rsid w:val="00336D12"/>
    <w:rsid w:val="0034235E"/>
    <w:rsid w:val="00356296"/>
    <w:rsid w:val="00357671"/>
    <w:rsid w:val="00373175"/>
    <w:rsid w:val="00373342"/>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7732"/>
    <w:rsid w:val="00427C7D"/>
    <w:rsid w:val="00431CB0"/>
    <w:rsid w:val="004406B2"/>
    <w:rsid w:val="00452ED6"/>
    <w:rsid w:val="0046042C"/>
    <w:rsid w:val="004729B7"/>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514B"/>
    <w:rsid w:val="00540C55"/>
    <w:rsid w:val="00551881"/>
    <w:rsid w:val="00552547"/>
    <w:rsid w:val="005528F6"/>
    <w:rsid w:val="00560334"/>
    <w:rsid w:val="00577473"/>
    <w:rsid w:val="005849D8"/>
    <w:rsid w:val="0058578F"/>
    <w:rsid w:val="00586A35"/>
    <w:rsid w:val="005927BE"/>
    <w:rsid w:val="00596082"/>
    <w:rsid w:val="00596F2A"/>
    <w:rsid w:val="005B2ED3"/>
    <w:rsid w:val="005B493F"/>
    <w:rsid w:val="005B4CBC"/>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3C19"/>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0073"/>
    <w:rsid w:val="007800CE"/>
    <w:rsid w:val="00780227"/>
    <w:rsid w:val="00793451"/>
    <w:rsid w:val="00793808"/>
    <w:rsid w:val="0079682F"/>
    <w:rsid w:val="00797D60"/>
    <w:rsid w:val="007A3F4E"/>
    <w:rsid w:val="007A481F"/>
    <w:rsid w:val="007A502C"/>
    <w:rsid w:val="007A579F"/>
    <w:rsid w:val="007B53F4"/>
    <w:rsid w:val="007B58AA"/>
    <w:rsid w:val="007C1CD2"/>
    <w:rsid w:val="007C57E7"/>
    <w:rsid w:val="007D3C28"/>
    <w:rsid w:val="007E0B4F"/>
    <w:rsid w:val="007E7648"/>
    <w:rsid w:val="007F2D1D"/>
    <w:rsid w:val="00802E06"/>
    <w:rsid w:val="008051C3"/>
    <w:rsid w:val="00810CE2"/>
    <w:rsid w:val="008150D4"/>
    <w:rsid w:val="0082345E"/>
    <w:rsid w:val="00824131"/>
    <w:rsid w:val="008313F7"/>
    <w:rsid w:val="008316CC"/>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77BB"/>
    <w:rsid w:val="0095071A"/>
    <w:rsid w:val="00955704"/>
    <w:rsid w:val="00962503"/>
    <w:rsid w:val="00966299"/>
    <w:rsid w:val="009668DE"/>
    <w:rsid w:val="00976413"/>
    <w:rsid w:val="00982C4C"/>
    <w:rsid w:val="00986039"/>
    <w:rsid w:val="009923C7"/>
    <w:rsid w:val="009978A7"/>
    <w:rsid w:val="009A604C"/>
    <w:rsid w:val="009B00DC"/>
    <w:rsid w:val="009B3F5F"/>
    <w:rsid w:val="009B7559"/>
    <w:rsid w:val="009C580C"/>
    <w:rsid w:val="009C682C"/>
    <w:rsid w:val="009D3C3B"/>
    <w:rsid w:val="009D46EA"/>
    <w:rsid w:val="009E56C5"/>
    <w:rsid w:val="009F2833"/>
    <w:rsid w:val="00A00DAF"/>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0985"/>
    <w:rsid w:val="00AA10C4"/>
    <w:rsid w:val="00AA57D8"/>
    <w:rsid w:val="00AA5BF1"/>
    <w:rsid w:val="00AA6E2B"/>
    <w:rsid w:val="00AB0733"/>
    <w:rsid w:val="00AB21AA"/>
    <w:rsid w:val="00AB2327"/>
    <w:rsid w:val="00AC4630"/>
    <w:rsid w:val="00AC6DA2"/>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18F3"/>
    <w:rsid w:val="00BB333E"/>
    <w:rsid w:val="00BC5BDA"/>
    <w:rsid w:val="00BD304D"/>
    <w:rsid w:val="00BD61E5"/>
    <w:rsid w:val="00BD793B"/>
    <w:rsid w:val="00BE7F58"/>
    <w:rsid w:val="00BF3D6B"/>
    <w:rsid w:val="00C03DCA"/>
    <w:rsid w:val="00C06212"/>
    <w:rsid w:val="00C1142C"/>
    <w:rsid w:val="00C14A4F"/>
    <w:rsid w:val="00C32613"/>
    <w:rsid w:val="00C41AE1"/>
    <w:rsid w:val="00C42931"/>
    <w:rsid w:val="00C4538D"/>
    <w:rsid w:val="00C461FF"/>
    <w:rsid w:val="00C50274"/>
    <w:rsid w:val="00C52670"/>
    <w:rsid w:val="00C5423E"/>
    <w:rsid w:val="00C72FAB"/>
    <w:rsid w:val="00C822AF"/>
    <w:rsid w:val="00C8453F"/>
    <w:rsid w:val="00C90428"/>
    <w:rsid w:val="00C9472A"/>
    <w:rsid w:val="00C95C6E"/>
    <w:rsid w:val="00C96C07"/>
    <w:rsid w:val="00CA17C5"/>
    <w:rsid w:val="00CB6604"/>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0F1C"/>
    <w:rsid w:val="00D9290D"/>
    <w:rsid w:val="00D96721"/>
    <w:rsid w:val="00DA3CCD"/>
    <w:rsid w:val="00DA749A"/>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162B"/>
    <w:rsid w:val="00F06E88"/>
    <w:rsid w:val="00F07F37"/>
    <w:rsid w:val="00F13DDE"/>
    <w:rsid w:val="00F2664D"/>
    <w:rsid w:val="00F30418"/>
    <w:rsid w:val="00F3215E"/>
    <w:rsid w:val="00F3231F"/>
    <w:rsid w:val="00F41CC2"/>
    <w:rsid w:val="00F44E68"/>
    <w:rsid w:val="00F52D73"/>
    <w:rsid w:val="00F65834"/>
    <w:rsid w:val="00F66B6F"/>
    <w:rsid w:val="00F74DA3"/>
    <w:rsid w:val="00F91DFA"/>
    <w:rsid w:val="00F94467"/>
    <w:rsid w:val="00F95288"/>
    <w:rsid w:val="00F9699E"/>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BF4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922646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313</TotalTime>
  <Pages>2</Pages>
  <Words>1015</Words>
  <Characters>5786</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StwBrewInterimReport</vt:lpstr>
      <vt:lpstr>Spin-wave dynamics in a hexagonal 2-D magnonic crystal</vt:lpstr>
    </vt:vector>
  </TitlesOfParts>
  <Company>Licence Owner</Company>
  <LinksUpToDate>false</LinksUpToDate>
  <CharactersWithSpaces>6788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StwBrewInterimReport</dc:title>
  <dc:subject>• Insert CCS text here • Insert CCS text here   • Insert CCS text here</dc:subject>
  <dc:creator>Vishwah Sivagurunathan (PGT)</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Vishwah Sivagurunathan (PGT)</cp:lastModifiedBy>
  <cp:revision>92</cp:revision>
  <cp:lastPrinted>2018-05-22T11:24:00Z</cp:lastPrinted>
  <dcterms:created xsi:type="dcterms:W3CDTF">2023-06-16T10:53:00Z</dcterms:created>
  <dcterms:modified xsi:type="dcterms:W3CDTF">2023-06-19T13:22:00Z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