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ARTIFICIAL INTELLIGENCE IN HEALTHCARE</w:t>
      </w:r>
    </w:p>
    <w:p>
      <w:pPr>
        <w:widowControl w:val="true"/>
        <w:spacing w:line="276" w:lineRule="auto" w:after="100"/>
        <w:ind w:firstLine="360"/>
        <w:jc w:val="both"/>
      </w:pPr>
      <w:r>
        <w:rPr>
          <w:rFonts w:ascii="Times New Roman" w:hAnsi="Times New Roman" w:cs="Times New Roman" w:eastAsia="Times New Roman"/>
          <w:sz w:val="24"/>
        </w:rPr>
        <w:t>Artificial Intelligence in Healthcare: Transforming Modern Medicine</w:t>
      </w:r>
    </w:p>
    <w:p>
      <w:pPr>
        <w:widowControl w:val="true"/>
        <w:spacing w:line="276" w:lineRule="auto" w:after="100"/>
        <w:ind w:firstLine="360"/>
        <w:jc w:val="both"/>
      </w:pPr>
      <w:r>
        <w:rPr>
          <w:rFonts w:ascii="Times New Roman" w:hAnsi="Times New Roman" w:cs="Times New Roman" w:eastAsia="Times New Roman"/>
          <w:sz w:val="24"/>
        </w:rPr>
        <w:t>Executive Summary</w:t>
      </w:r>
    </w:p>
    <w:p>
      <w:pPr>
        <w:widowControl w:val="true"/>
        <w:spacing w:line="276" w:lineRule="auto" w:after="100"/>
        <w:ind w:firstLine="360"/>
        <w:jc w:val="both"/>
      </w:pPr>
      <w:r>
        <w:rPr>
          <w:rFonts w:ascii="Times New Roman" w:hAnsi="Times New Roman" w:cs="Times New Roman" w:eastAsia="Times New Roman"/>
          <w:sz w:val="24"/>
        </w:rPr>
        <w:t>Artificial Intelligence (AI) has emerged as a transformative force in healthcare, revolutionizing diagnosis, treatment, and patient care. This comprehensive report examines the current state, applications, challenges, and future prospects of AI in the healthcare industry.</w:t>
      </w:r>
    </w:p>
    <w:p>
      <w:pPr>
        <w:widowControl w:val="true"/>
        <w:spacing w:line="276" w:lineRule="auto" w:after="100"/>
        <w:ind w:firstLine="360"/>
        <w:jc w:val="both"/>
      </w:pPr>
      <w:r>
        <w:rPr>
          <w:rFonts w:ascii="Times New Roman" w:hAnsi="Times New Roman" w:cs="Times New Roman" w:eastAsia="Times New Roman"/>
          <w:sz w:val="24"/>
        </w:rPr>
        <w:t>Introduction</w:t>
      </w:r>
    </w:p>
    <w:p>
      <w:pPr>
        <w:widowControl w:val="true"/>
        <w:spacing w:line="276" w:lineRule="auto" w:after="100"/>
        <w:ind w:firstLine="360"/>
        <w:jc w:val="both"/>
      </w:pPr>
      <w:r>
        <w:rPr>
          <w:rFonts w:ascii="Times New Roman" w:hAnsi="Times New Roman" w:cs="Times New Roman" w:eastAsia="Times New Roman"/>
          <w:sz w:val="24"/>
        </w:rPr>
        <w:t>Background and Context</w:t>
      </w:r>
    </w:p>
    <w:p>
      <w:pPr>
        <w:widowControl w:val="true"/>
        <w:spacing w:line="276" w:lineRule="auto" w:after="100"/>
        <w:ind w:firstLine="360"/>
        <w:jc w:val="both"/>
      </w:pPr>
      <w:r>
        <w:rPr>
          <w:rFonts w:ascii="Times New Roman" w:hAnsi="Times New Roman" w:cs="Times New Roman" w:eastAsia="Times New Roman"/>
          <w:sz w:val="24"/>
        </w:rPr>
        <w:t>The integration of artificial intelligence in healthcare represents one of the most significant technological advances of the 21st century. With the exponential growth of medical data and computational power, AI systems can now analyze complex medical information with unprecedented speed and accuracy. Healthcare providers worldwide are increasingly adopting AI technologies to enhance clinical decision-making, improve patient outcomes, and reduce operational costs.</w:t>
      </w:r>
    </w:p>
    <w:p>
      <w:pPr>
        <w:widowControl w:val="true"/>
        <w:spacing w:line="276" w:lineRule="auto" w:after="100"/>
        <w:ind w:firstLine="360"/>
        <w:jc w:val="both"/>
      </w:pPr>
      <w:r>
        <w:rPr>
          <w:rFonts w:ascii="Times New Roman" w:hAnsi="Times New Roman" w:cs="Times New Roman" w:eastAsia="Times New Roman"/>
          <w:sz w:val="24"/>
        </w:rPr>
        <w:t>Scope and Objectives</w:t>
      </w:r>
    </w:p>
    <w:p>
      <w:pPr>
        <w:widowControl w:val="true"/>
        <w:spacing w:line="276" w:lineRule="auto" w:after="100"/>
        <w:ind w:firstLine="360"/>
        <w:jc w:val="both"/>
      </w:pPr>
      <w:r>
        <w:rPr>
          <w:rFonts w:ascii="Times New Roman" w:hAnsi="Times New Roman" w:cs="Times New Roman" w:eastAsia="Times New Roman"/>
          <w:sz w:val="24"/>
        </w:rPr>
        <w:t>This report aims to provide a comprehensive overview of AI applications in healthcare, including diagnostic imaging, drug discovery, personalized medicine, and administrative operations. We will examine both the opportunities and challenges associated with AI implementation in medical settings, while considering ethical implications and regulatory frameworks.</w:t>
      </w:r>
    </w:p>
    <w:p>
      <w:pPr>
        <w:widowControl w:val="true"/>
        <w:spacing w:line="276" w:lineRule="auto" w:after="100"/>
        <w:ind w:firstLine="360"/>
        <w:jc w:val="both"/>
      </w:pPr>
      <w:r>
        <w:rPr>
          <w:rFonts w:ascii="Times New Roman" w:hAnsi="Times New Roman" w:cs="Times New Roman" w:eastAsia="Times New Roman"/>
          <w:sz w:val="24"/>
        </w:rPr>
        <w:t>Literature Review</w:t>
      </w:r>
    </w:p>
    <w:p>
      <w:pPr>
        <w:widowControl w:val="true"/>
        <w:spacing w:line="276" w:lineRule="auto" w:after="100"/>
        <w:ind w:firstLine="360"/>
        <w:jc w:val="both"/>
      </w:pPr>
      <w:r>
        <w:rPr>
          <w:rFonts w:ascii="Times New Roman" w:hAnsi="Times New Roman" w:cs="Times New Roman" w:eastAsia="Times New Roman"/>
          <w:sz w:val="24"/>
        </w:rPr>
        <w:t>Historical Development of AI in Medicine</w:t>
      </w:r>
    </w:p>
    <w:p>
      <w:pPr>
        <w:widowControl w:val="true"/>
        <w:spacing w:line="276" w:lineRule="auto" w:after="100"/>
        <w:ind w:firstLine="360"/>
        <w:jc w:val="both"/>
      </w:pPr>
      <w:r>
        <w:rPr>
          <w:rFonts w:ascii="Times New Roman" w:hAnsi="Times New Roman" w:cs="Times New Roman" w:eastAsia="Times New Roman"/>
          <w:sz w:val="24"/>
        </w:rPr>
        <w:t>The journey of AI in healthcare began in the 1970s with expert systems designed to assist in medical diagnosis. Early systems like MYCIN and INTERNIST demonstrated the potential of computer-aided diagnosis. However, limitations in computing power and data availability restricted widespread adoption. The modern era of AI in healthcare emerged with the advent of machine learning and deep learning algorithms in the 2010s.</w:t>
      </w:r>
    </w:p>
    <w:p>
      <w:pPr>
        <w:widowControl w:val="true"/>
        <w:spacing w:line="276" w:lineRule="auto" w:after="100"/>
        <w:ind w:firstLine="360"/>
        <w:jc w:val="both"/>
      </w:pPr>
      <w:r>
        <w:rPr>
          <w:rFonts w:ascii="Times New Roman" w:hAnsi="Times New Roman" w:cs="Times New Roman" w:eastAsia="Times New Roman"/>
          <w:sz w:val="24"/>
        </w:rPr>
        <w:t>Current Research Trends</w:t>
      </w:r>
    </w:p>
    <w:p>
      <w:pPr>
        <w:widowControl w:val="true"/>
        <w:spacing w:line="276" w:lineRule="auto" w:after="100"/>
        <w:ind w:firstLine="360"/>
        <w:jc w:val="both"/>
      </w:pPr>
      <w:r>
        <w:rPr>
          <w:rFonts w:ascii="Times New Roman" w:hAnsi="Times New Roman" w:cs="Times New Roman" w:eastAsia="Times New Roman"/>
          <w:sz w:val="24"/>
        </w:rPr>
        <w:t>Recent studies have shown remarkable progress in AI applications across various medical specialties. Research published in leading medical journals demonstrates that AI algorithms can match or exceed human expert performance in specific tasks such as diabetic retinopathy detection, skin cancer classification, and radiology image interpretation. The field has witnessed exponential growth in publications, with over 15000 research papers on AI in healthcare published in 2023 alone.</w:t>
      </w:r>
    </w:p>
    <w:p>
      <w:pPr>
        <w:widowControl w:val="true"/>
        <w:spacing w:line="276" w:lineRule="auto" w:after="100"/>
        <w:ind w:firstLine="360"/>
        <w:jc w:val="both"/>
      </w:pPr>
      <w:r>
        <w:rPr>
          <w:rFonts w:ascii="Times New Roman" w:hAnsi="Times New Roman" w:cs="Times New Roman" w:eastAsia="Times New Roman"/>
          <w:sz w:val="24"/>
        </w:rPr>
        <w:t>Theoretical Framework</w:t>
      </w:r>
    </w:p>
    <w:p>
      <w:pPr>
        <w:widowControl w:val="true"/>
        <w:spacing w:line="276" w:lineRule="auto" w:after="100"/>
        <w:ind w:firstLine="360"/>
        <w:jc w:val="both"/>
      </w:pPr>
      <w:r>
        <w:rPr>
          <w:rFonts w:ascii="Times New Roman" w:hAnsi="Times New Roman" w:cs="Times New Roman" w:eastAsia="Times New Roman"/>
          <w:sz w:val="24"/>
        </w:rPr>
        <w:t>AI in healthcare operates on several foundational principles including supervised learning, unsupervised learning, and reinforcement learning. Deep learning models, particularly convolutional neural networks, have proven especially effective for medical image analysis. Natural language processing enables the extraction of insights from unstructured medical records, while predictive analytics helps identify patients at risk of developing certain conditions.</w:t>
      </w:r>
    </w:p>
    <w:p>
      <w:pPr>
        <w:widowControl w:val="true"/>
        <w:spacing w:line="276" w:lineRule="auto" w:after="100"/>
        <w:ind w:firstLine="360"/>
        <w:jc w:val="both"/>
      </w:pPr>
      <w:r>
        <w:rPr>
          <w:rFonts w:ascii="Times New Roman" w:hAnsi="Times New Roman" w:cs="Times New Roman" w:eastAsia="Times New Roman"/>
          <w:sz w:val="24"/>
        </w:rPr>
        <w:t>Methodology</w:t>
      </w:r>
    </w:p>
    <w:p>
      <w:pPr>
        <w:widowControl w:val="true"/>
        <w:spacing w:line="276" w:lineRule="auto" w:after="100"/>
        <w:ind w:firstLine="360"/>
        <w:jc w:val="both"/>
      </w:pPr>
      <w:r>
        <w:rPr>
          <w:rFonts w:ascii="Times New Roman" w:hAnsi="Times New Roman" w:cs="Times New Roman" w:eastAsia="Times New Roman"/>
          <w:sz w:val="24"/>
        </w:rPr>
        <w:t>Data Collection Methods</w:t>
      </w:r>
    </w:p>
    <w:p>
      <w:pPr>
        <w:widowControl w:val="true"/>
        <w:spacing w:line="276" w:lineRule="auto" w:after="100"/>
        <w:ind w:firstLine="360"/>
        <w:jc w:val="both"/>
      </w:pPr>
      <w:r>
        <w:rPr>
          <w:rFonts w:ascii="Times New Roman" w:hAnsi="Times New Roman" w:cs="Times New Roman" w:eastAsia="Times New Roman"/>
          <w:sz w:val="24"/>
        </w:rPr>
        <w:t>Our analysis draws from multiple sources including peer-reviewed journal articles, clinical trial databases, industry reports, and interviews with healthcare professionals. We conducted a systematic literature review of publications from 2018 to 2024, focusing on implemented AI solutions rather than theoretical proposals. Additionally, we analyzed case studies from leading healthcare institutions that have successfully deployed AI systems.</w:t>
      </w:r>
    </w:p>
    <w:p>
      <w:pPr>
        <w:widowControl w:val="true"/>
        <w:spacing w:line="276" w:lineRule="auto" w:after="100"/>
        <w:ind w:firstLine="360"/>
        <w:jc w:val="both"/>
      </w:pPr>
      <w:r>
        <w:rPr>
          <w:rFonts w:ascii="Times New Roman" w:hAnsi="Times New Roman" w:cs="Times New Roman" w:eastAsia="Times New Roman"/>
          <w:sz w:val="24"/>
        </w:rPr>
        <w:t>Research Design</w:t>
      </w:r>
    </w:p>
    <w:p>
      <w:pPr>
        <w:widowControl w:val="true"/>
        <w:spacing w:line="276" w:lineRule="auto" w:after="100"/>
        <w:ind w:firstLine="360"/>
        <w:jc w:val="both"/>
      </w:pPr>
      <w:r>
        <w:rPr>
          <w:rFonts w:ascii="Times New Roman" w:hAnsi="Times New Roman" w:cs="Times New Roman" w:eastAsia="Times New Roman"/>
          <w:sz w:val="24"/>
        </w:rPr>
        <w:t>This study employs a mixed-methods approach combining quantitative analysis of AI performance metrics with qualitative assessment of implementation challenges. We evaluated AI systems across multiple dimensions including accuracy, efficiency, cost-effectiveness, and user acceptance. Our framework considers both technical performance and real-world clinical utility.</w:t>
      </w:r>
    </w:p>
    <w:p>
      <w:pPr>
        <w:widowControl w:val="true"/>
        <w:spacing w:line="276" w:lineRule="auto" w:after="100"/>
        <w:ind w:firstLine="360"/>
        <w:jc w:val="both"/>
      </w:pPr>
      <w:r>
        <w:rPr>
          <w:rFonts w:ascii="Times New Roman" w:hAnsi="Times New Roman" w:cs="Times New Roman" w:eastAsia="Times New Roman"/>
          <w:sz w:val="24"/>
        </w:rPr>
        <w:t>Analysis Framework</w:t>
      </w:r>
    </w:p>
    <w:p>
      <w:pPr>
        <w:widowControl w:val="true"/>
        <w:spacing w:line="276" w:lineRule="auto" w:after="100"/>
        <w:ind w:firstLine="360"/>
        <w:jc w:val="both"/>
      </w:pPr>
      <w:r>
        <w:rPr>
          <w:rFonts w:ascii="Times New Roman" w:hAnsi="Times New Roman" w:cs="Times New Roman" w:eastAsia="Times New Roman"/>
          <w:sz w:val="24"/>
        </w:rPr>
        <w:t>The evaluation framework encompasses five key areas: diagnostic accuracy, clinical workflow integration, patient safety, economic impact, and regulatory compliance. Each AI application is assessed against established benchmarks and compared with traditional medical practices. We utilize statistical methods to validate performance claims and identify patterns in successful implementations.</w:t>
      </w:r>
    </w:p>
    <w:p>
      <w:pPr>
        <w:widowControl w:val="true"/>
        <w:spacing w:line="276" w:lineRule="auto" w:after="100"/>
        <w:ind w:firstLine="360"/>
        <w:jc w:val="both"/>
      </w:pPr>
      <w:r>
        <w:rPr>
          <w:rFonts w:ascii="Times New Roman" w:hAnsi="Times New Roman" w:cs="Times New Roman" w:eastAsia="Times New Roman"/>
          <w:sz w:val="24"/>
        </w:rPr>
        <w:t>Applications of AI in Healthcare</w:t>
      </w:r>
    </w:p>
    <w:p>
      <w:pPr>
        <w:widowControl w:val="true"/>
        <w:spacing w:line="276" w:lineRule="auto" w:after="100"/>
        <w:ind w:firstLine="360"/>
        <w:jc w:val="both"/>
      </w:pPr>
      <w:r>
        <w:rPr>
          <w:rFonts w:ascii="Times New Roman" w:hAnsi="Times New Roman" w:cs="Times New Roman" w:eastAsia="Times New Roman"/>
          <w:sz w:val="24"/>
        </w:rPr>
        <w:t>Diagnostic Imaging and Radiology</w:t>
      </w:r>
    </w:p>
    <w:p>
      <w:pPr>
        <w:widowControl w:val="true"/>
        <w:spacing w:line="276" w:lineRule="auto" w:after="100"/>
        <w:ind w:firstLine="360"/>
        <w:jc w:val="both"/>
      </w:pPr>
      <w:r>
        <w:rPr>
          <w:rFonts w:ascii="Times New Roman" w:hAnsi="Times New Roman" w:cs="Times New Roman" w:eastAsia="Times New Roman"/>
          <w:sz w:val="24"/>
        </w:rPr>
        <w:t>AI-powered diagnostic imaging represents one of the most mature applications in healthcare. Deep learning algorithms can detect abnormalities in X-rays, CT scans, and MRI images with remarkable precision. Systems like those developed for mammography screening have demonstrated sensitivity rates exceeding 95 percent in clinical trials. AI assists radiologists by highlighting suspicious areas, reducing reading time, and minimizing false negatives.</w:t>
      </w:r>
    </w:p>
    <w:p>
      <w:pPr>
        <w:widowControl w:val="true"/>
        <w:spacing w:line="276" w:lineRule="auto" w:after="100"/>
        <w:ind w:firstLine="360"/>
        <w:jc w:val="both"/>
      </w:pPr>
      <w:r>
        <w:rPr>
          <w:rFonts w:ascii="Times New Roman" w:hAnsi="Times New Roman" w:cs="Times New Roman" w:eastAsia="Times New Roman"/>
          <w:sz w:val="24"/>
        </w:rPr>
        <w:t>Drug Discovery and Development</w:t>
      </w:r>
    </w:p>
    <w:p>
      <w:pPr>
        <w:widowControl w:val="true"/>
        <w:spacing w:line="276" w:lineRule="auto" w:after="100"/>
        <w:ind w:firstLine="360"/>
        <w:jc w:val="both"/>
      </w:pPr>
      <w:r>
        <w:rPr>
          <w:rFonts w:ascii="Times New Roman" w:hAnsi="Times New Roman" w:cs="Times New Roman" w:eastAsia="Times New Roman"/>
          <w:sz w:val="24"/>
        </w:rPr>
        <w:t>Pharmaceutical companies are leveraging AI to accelerate drug discovery processes that traditionally took years and billions of dollars. Machine learning models can predict molecular interactions, identify promising drug candidates, and optimize clinical trial design. AI has reduced the time from initial compound screening to clinical trials by up to 50 percent in some cases. Companies like DeepMind have used AI to predict protein structures, opening new avenues for drug development.</w:t>
      </w:r>
    </w:p>
    <w:p>
      <w:pPr>
        <w:widowControl w:val="true"/>
        <w:spacing w:line="276" w:lineRule="auto" w:after="100"/>
        <w:ind w:firstLine="360"/>
        <w:jc w:val="both"/>
      </w:pPr>
      <w:r>
        <w:rPr>
          <w:rFonts w:ascii="Times New Roman" w:hAnsi="Times New Roman" w:cs="Times New Roman" w:eastAsia="Times New Roman"/>
          <w:sz w:val="24"/>
        </w:rPr>
        <w:t>Personalized Medicine and Treatment Planning</w:t>
      </w:r>
    </w:p>
    <w:p>
      <w:pPr>
        <w:widowControl w:val="true"/>
        <w:spacing w:line="276" w:lineRule="auto" w:after="100"/>
        <w:ind w:firstLine="360"/>
        <w:jc w:val="both"/>
      </w:pPr>
      <w:r>
        <w:rPr>
          <w:rFonts w:ascii="Times New Roman" w:hAnsi="Times New Roman" w:cs="Times New Roman" w:eastAsia="Times New Roman"/>
          <w:sz w:val="24"/>
        </w:rPr>
        <w:t>AI enables truly personalized medicine by analyzing individual patient data including genetic information, lifestyle factors, and medical history. Oncology has particularly benefited from AI-driven treatment recommendations that consider tumor characteristics and patient-specific factors. Predictive models help physicians select optimal therapies while minimizing adverse effects. Personalized treatment plans have shown improved outcomes compared to standard protocols in numerous clinical studies.</w:t>
      </w:r>
    </w:p>
    <w:p>
      <w:pPr>
        <w:widowControl w:val="true"/>
        <w:spacing w:line="276" w:lineRule="auto" w:after="100"/>
        <w:ind w:firstLine="360"/>
        <w:jc w:val="both"/>
      </w:pPr>
      <w:r>
        <w:rPr>
          <w:rFonts w:ascii="Times New Roman" w:hAnsi="Times New Roman" w:cs="Times New Roman" w:eastAsia="Times New Roman"/>
          <w:sz w:val="24"/>
        </w:rPr>
        <w:t>Virtual Health Assistants and Chatbots</w:t>
      </w:r>
    </w:p>
    <w:p>
      <w:pPr>
        <w:widowControl w:val="true"/>
        <w:spacing w:line="276" w:lineRule="auto" w:after="100"/>
        <w:ind w:firstLine="360"/>
        <w:jc w:val="both"/>
      </w:pPr>
      <w:r>
        <w:rPr>
          <w:rFonts w:ascii="Times New Roman" w:hAnsi="Times New Roman" w:cs="Times New Roman" w:eastAsia="Times New Roman"/>
          <w:sz w:val="24"/>
        </w:rPr>
        <w:t>AI-powered virtual assistants provide 24/7 patient support, answer medical queries, and triage symptoms. These systems use natural language processing to understand patient concerns and provide appropriate guidance. Virtual health assistants have reduced unnecessary emergency room visits by 20-30 percent in pilot programs. They also improve medication adherence by sending reminders and answering questions about prescriptions.</w:t>
      </w:r>
    </w:p>
    <w:p>
      <w:pPr>
        <w:widowControl w:val="true"/>
        <w:spacing w:line="276" w:lineRule="auto" w:after="100"/>
        <w:ind w:firstLine="360"/>
        <w:jc w:val="both"/>
      </w:pPr>
      <w:r>
        <w:rPr>
          <w:rFonts w:ascii="Times New Roman" w:hAnsi="Times New Roman" w:cs="Times New Roman" w:eastAsia="Times New Roman"/>
          <w:sz w:val="24"/>
        </w:rPr>
        <w:t>Administrative and Operational Efficiency</w:t>
      </w:r>
    </w:p>
    <w:p>
      <w:pPr>
        <w:widowControl w:val="true"/>
        <w:spacing w:line="276" w:lineRule="auto" w:after="100"/>
        <w:ind w:firstLine="360"/>
        <w:jc w:val="both"/>
      </w:pPr>
      <w:r>
        <w:rPr>
          <w:rFonts w:ascii="Times New Roman" w:hAnsi="Times New Roman" w:cs="Times New Roman" w:eastAsia="Times New Roman"/>
          <w:sz w:val="24"/>
        </w:rPr>
        <w:t>Beyond clinical applications, AI streamlines healthcare operations including appointment scheduling, billing, and resource allocation. Predictive analytics optimize hospital bed management and staffing levels. Claims processing automation has reduced administrative costs by up to 40 percent in some healthcare systems. Natural language processing extracts relevant information from medical records, enabling faster documentation and improved coding accuracy.</w:t>
      </w:r>
    </w:p>
    <w:p>
      <w:pPr>
        <w:widowControl w:val="true"/>
        <w:spacing w:line="276" w:lineRule="auto" w:after="100"/>
        <w:ind w:firstLine="360"/>
        <w:jc w:val="both"/>
      </w:pPr>
      <w:r>
        <w:rPr>
          <w:rFonts w:ascii="Times New Roman" w:hAnsi="Times New Roman" w:cs="Times New Roman" w:eastAsia="Times New Roman"/>
          <w:sz w:val="24"/>
        </w:rPr>
        <w:t>Challenges and Limitations</w:t>
      </w:r>
    </w:p>
    <w:p>
      <w:pPr>
        <w:widowControl w:val="true"/>
        <w:spacing w:line="276" w:lineRule="auto" w:after="100"/>
        <w:ind w:firstLine="360"/>
        <w:jc w:val="both"/>
      </w:pPr>
      <w:r>
        <w:rPr>
          <w:rFonts w:ascii="Times New Roman" w:hAnsi="Times New Roman" w:cs="Times New Roman" w:eastAsia="Times New Roman"/>
          <w:sz w:val="24"/>
        </w:rPr>
        <w:t>Data Quality and Availability</w:t>
      </w:r>
    </w:p>
    <w:p>
      <w:pPr>
        <w:widowControl w:val="true"/>
        <w:spacing w:line="276" w:lineRule="auto" w:after="100"/>
        <w:ind w:firstLine="360"/>
        <w:jc w:val="both"/>
      </w:pPr>
      <w:r>
        <w:rPr>
          <w:rFonts w:ascii="Times New Roman" w:hAnsi="Times New Roman" w:cs="Times New Roman" w:eastAsia="Times New Roman"/>
          <w:sz w:val="24"/>
        </w:rPr>
        <w:t>The effectiveness of AI systems depends critically on high-quality, diverse training data. Many healthcare datasets suffer from incompleteness, bias, or poor standardization. Rare diseases and underrepresented populations often lack sufficient data for robust model training. Data silos across different healthcare institutions limit the development of comprehensive AI solutions.</w:t>
      </w:r>
    </w:p>
    <w:p>
      <w:pPr>
        <w:widowControl w:val="true"/>
        <w:spacing w:line="276" w:lineRule="auto" w:after="100"/>
        <w:ind w:firstLine="360"/>
        <w:jc w:val="both"/>
      </w:pPr>
      <w:r>
        <w:rPr>
          <w:rFonts w:ascii="Times New Roman" w:hAnsi="Times New Roman" w:cs="Times New Roman" w:eastAsia="Times New Roman"/>
          <w:sz w:val="24"/>
        </w:rPr>
        <w:t>Regulatory and Legal Frameworks</w:t>
      </w:r>
    </w:p>
    <w:p>
      <w:pPr>
        <w:widowControl w:val="true"/>
        <w:spacing w:line="276" w:lineRule="auto" w:after="100"/>
        <w:ind w:firstLine="360"/>
        <w:jc w:val="both"/>
      </w:pPr>
      <w:r>
        <w:rPr>
          <w:rFonts w:ascii="Times New Roman" w:hAnsi="Times New Roman" w:cs="Times New Roman" w:eastAsia="Times New Roman"/>
          <w:sz w:val="24"/>
        </w:rPr>
        <w:t>The rapid pace of AI development has outstripped regulatory frameworks designed for traditional medical devices. Questions around liability, accountability, and approval processes remain partially unresolved. Different countries have varying regulatory approaches, complicating international deployment of AI systems. The FDA and other regulatory bodies are developing new guidelines, but uncertainty persists.</w:t>
      </w:r>
    </w:p>
    <w:p>
      <w:pPr>
        <w:widowControl w:val="true"/>
        <w:spacing w:line="276" w:lineRule="auto" w:after="100"/>
        <w:ind w:firstLine="360"/>
        <w:jc w:val="both"/>
      </w:pPr>
      <w:r>
        <w:rPr>
          <w:rFonts w:ascii="Times New Roman" w:hAnsi="Times New Roman" w:cs="Times New Roman" w:eastAsia="Times New Roman"/>
          <w:sz w:val="24"/>
        </w:rPr>
        <w:t>Ethical Considerations and Bias</w:t>
      </w:r>
    </w:p>
    <w:p>
      <w:pPr>
        <w:widowControl w:val="true"/>
        <w:spacing w:line="276" w:lineRule="auto" w:after="100"/>
        <w:ind w:firstLine="360"/>
        <w:jc w:val="both"/>
      </w:pPr>
      <w:r>
        <w:rPr>
          <w:rFonts w:ascii="Times New Roman" w:hAnsi="Times New Roman" w:cs="Times New Roman" w:eastAsia="Times New Roman"/>
          <w:sz w:val="24"/>
        </w:rPr>
        <w:t>AI systems can perpetuate or amplify existing biases present in training data, potentially leading to inequitable healthcare delivery. Algorithmic transparency and explainability remain significant challenges, making it difficult for clinicians to understand AI recommendations. Privacy concerns arise from the extensive patient data required for AI training. Ensuring informed consent and data protection requires careful consideration.</w:t>
      </w:r>
    </w:p>
    <w:p>
      <w:pPr>
        <w:widowControl w:val="true"/>
        <w:spacing w:line="276" w:lineRule="auto" w:after="100"/>
        <w:ind w:firstLine="360"/>
        <w:jc w:val="both"/>
      </w:pPr>
      <w:r>
        <w:rPr>
          <w:rFonts w:ascii="Times New Roman" w:hAnsi="Times New Roman" w:cs="Times New Roman" w:eastAsia="Times New Roman"/>
          <w:sz w:val="24"/>
        </w:rPr>
        <w:t>Clinical Integration and Workflow</w:t>
      </w:r>
    </w:p>
    <w:p>
      <w:pPr>
        <w:widowControl w:val="true"/>
        <w:spacing w:line="276" w:lineRule="auto" w:after="100"/>
        <w:ind w:firstLine="360"/>
        <w:jc w:val="both"/>
      </w:pPr>
      <w:r>
        <w:rPr>
          <w:rFonts w:ascii="Times New Roman" w:hAnsi="Times New Roman" w:cs="Times New Roman" w:eastAsia="Times New Roman"/>
          <w:sz w:val="24"/>
        </w:rPr>
        <w:t>Integrating AI tools into existing clinical workflows presents practical challenges. Physicians may be skeptical of AI recommendations or find them disruptive to established practices. User interface design is critical for physician acceptance. Training healthcare professionals to effectively use AI systems requires time and resources. Change management strategies are essential for successful implementation.</w:t>
      </w:r>
    </w:p>
    <w:p>
      <w:pPr>
        <w:widowControl w:val="true"/>
        <w:spacing w:line="276" w:lineRule="auto" w:after="100"/>
        <w:ind w:firstLine="360"/>
        <w:jc w:val="both"/>
      </w:pPr>
      <w:r>
        <w:rPr>
          <w:rFonts w:ascii="Times New Roman" w:hAnsi="Times New Roman" w:cs="Times New Roman" w:eastAsia="Times New Roman"/>
          <w:sz w:val="24"/>
        </w:rPr>
        <w:t>Cost and Infrastructure Requirements</w:t>
      </w:r>
    </w:p>
    <w:p>
      <w:pPr>
        <w:widowControl w:val="true"/>
        <w:spacing w:line="276" w:lineRule="auto" w:after="100"/>
        <w:ind w:firstLine="360"/>
        <w:jc w:val="both"/>
      </w:pPr>
      <w:r>
        <w:rPr>
          <w:rFonts w:ascii="Times New Roman" w:hAnsi="Times New Roman" w:cs="Times New Roman" w:eastAsia="Times New Roman"/>
          <w:sz w:val="24"/>
        </w:rPr>
        <w:t>Implementing AI systems requires significant upfront investment in technology infrastructure, data management systems, and personnel training. Smaller healthcare facilities may lack the resources for AI adoption. Ongoing maintenance and updating of AI models add to long-term costs. Return on investment timelines can be uncertain, particularly for innovative applications without proven track records.</w:t>
      </w:r>
    </w:p>
    <w:p>
      <w:pPr>
        <w:widowControl w:val="true"/>
        <w:spacing w:line="276" w:lineRule="auto" w:after="100"/>
        <w:ind w:firstLine="360"/>
        <w:jc w:val="both"/>
      </w:pPr>
      <w:r>
        <w:rPr>
          <w:rFonts w:ascii="Times New Roman" w:hAnsi="Times New Roman" w:cs="Times New Roman" w:eastAsia="Times New Roman"/>
          <w:sz w:val="24"/>
        </w:rPr>
        <w:t>Case Studies</w:t>
      </w:r>
    </w:p>
    <w:p>
      <w:pPr>
        <w:widowControl w:val="true"/>
        <w:spacing w:line="276" w:lineRule="auto" w:after="100"/>
        <w:ind w:firstLine="360"/>
        <w:jc w:val="both"/>
      </w:pPr>
      <w:r>
        <w:rPr>
          <w:rFonts w:ascii="Times New Roman" w:hAnsi="Times New Roman" w:cs="Times New Roman" w:eastAsia="Times New Roman"/>
          <w:sz w:val="24"/>
        </w:rPr>
        <w:t>AI in Radiology: Mayo Clinic Implementation</w:t>
      </w:r>
    </w:p>
    <w:p>
      <w:pPr>
        <w:widowControl w:val="true"/>
        <w:spacing w:line="276" w:lineRule="auto" w:after="100"/>
        <w:ind w:firstLine="360"/>
        <w:jc w:val="both"/>
      </w:pPr>
      <w:r>
        <w:rPr>
          <w:rFonts w:ascii="Times New Roman" w:hAnsi="Times New Roman" w:cs="Times New Roman" w:eastAsia="Times New Roman"/>
          <w:sz w:val="24"/>
        </w:rPr>
        <w:t>The Mayo Clinic implemented an AI system for detecting pulmonary nodules in chest X-rays, achieving 97 percent sensitivity while reducing radiologist reading time by 30 percent. The system was integrated with existing PACS infrastructure and provided decision support rather than autonomous diagnosis. Radiologists reported high satisfaction with the AI assistance, particularly for high-volume screening cases.</w:t>
      </w:r>
    </w:p>
    <w:p>
      <w:pPr>
        <w:widowControl w:val="true"/>
        <w:spacing w:line="276" w:lineRule="auto" w:after="100"/>
        <w:ind w:firstLine="360"/>
        <w:jc w:val="both"/>
      </w:pPr>
      <w:r>
        <w:rPr>
          <w:rFonts w:ascii="Times New Roman" w:hAnsi="Times New Roman" w:cs="Times New Roman" w:eastAsia="Times New Roman"/>
          <w:sz w:val="24"/>
        </w:rPr>
        <w:t>IBM Watson for Oncology</w:t>
      </w:r>
    </w:p>
    <w:p>
      <w:pPr>
        <w:widowControl w:val="true"/>
        <w:spacing w:line="276" w:lineRule="auto" w:after="100"/>
        <w:ind w:firstLine="360"/>
        <w:jc w:val="both"/>
      </w:pPr>
      <w:r>
        <w:rPr>
          <w:rFonts w:ascii="Times New Roman" w:hAnsi="Times New Roman" w:cs="Times New Roman" w:eastAsia="Times New Roman"/>
          <w:sz w:val="24"/>
        </w:rPr>
        <w:t>IBM Watson for Oncology was deployed in multiple cancer centers to provide evidence-based treatment recommendations. The system analyzed patient records, medical literature, and clinical guidelines to suggest personalized treatment plans. While showing promise in specific cancer types, the project faced challenges with workflow integration and physician acceptance. The case highlights both the potential and limitations of AI in complex clinical decision-making.</w:t>
      </w:r>
    </w:p>
    <w:p>
      <w:pPr>
        <w:widowControl w:val="true"/>
        <w:spacing w:line="276" w:lineRule="auto" w:after="100"/>
        <w:ind w:firstLine="360"/>
        <w:jc w:val="both"/>
      </w:pPr>
      <w:r>
        <w:rPr>
          <w:rFonts w:ascii="Times New Roman" w:hAnsi="Times New Roman" w:cs="Times New Roman" w:eastAsia="Times New Roman"/>
          <w:sz w:val="24"/>
        </w:rPr>
        <w:t>Google DeepMind and Eye Disease Detection</w:t>
      </w:r>
    </w:p>
    <w:p>
      <w:pPr>
        <w:widowControl w:val="true"/>
        <w:spacing w:line="276" w:lineRule="auto" w:after="100"/>
        <w:ind w:firstLine="360"/>
        <w:jc w:val="both"/>
      </w:pPr>
      <w:r>
        <w:rPr>
          <w:rFonts w:ascii="Times New Roman" w:hAnsi="Times New Roman" w:cs="Times New Roman" w:eastAsia="Times New Roman"/>
          <w:sz w:val="24"/>
        </w:rPr>
        <w:t>DeepMind developed an AI system capable of detecting over 50 eye diseases from retinal scans with accuracy matching expert ophthalmologists. Deployed in UK hospitals, the system reduced diagnosis time from weeks to minutes. The project demonstrated successful collaboration between tech companies and healthcare institutions, establishing models for future AI implementations.</w:t>
      </w:r>
    </w:p>
    <w:p>
      <w:pPr>
        <w:widowControl w:val="true"/>
        <w:spacing w:line="276" w:lineRule="auto" w:after="100"/>
        <w:ind w:firstLine="360"/>
        <w:jc w:val="both"/>
      </w:pPr>
      <w:r>
        <w:rPr>
          <w:rFonts w:ascii="Times New Roman" w:hAnsi="Times New Roman" w:cs="Times New Roman" w:eastAsia="Times New Roman"/>
          <w:sz w:val="24"/>
        </w:rPr>
        <w:t>Results and Discussion</w:t>
      </w:r>
    </w:p>
    <w:p>
      <w:pPr>
        <w:widowControl w:val="true"/>
        <w:spacing w:line="276" w:lineRule="auto" w:after="100"/>
        <w:ind w:firstLine="360"/>
        <w:jc w:val="both"/>
      </w:pPr>
      <w:r>
        <w:rPr>
          <w:rFonts w:ascii="Times New Roman" w:hAnsi="Times New Roman" w:cs="Times New Roman" w:eastAsia="Times New Roman"/>
          <w:sz w:val="24"/>
        </w:rPr>
        <w:t>Performance Metrics and Outcomes</w:t>
      </w:r>
    </w:p>
    <w:p>
      <w:pPr>
        <w:widowControl w:val="true"/>
        <w:spacing w:line="276" w:lineRule="auto" w:after="100"/>
        <w:ind w:firstLine="360"/>
        <w:jc w:val="both"/>
      </w:pPr>
      <w:r>
        <w:rPr>
          <w:rFonts w:ascii="Times New Roman" w:hAnsi="Times New Roman" w:cs="Times New Roman" w:eastAsia="Times New Roman"/>
          <w:sz w:val="24"/>
        </w:rPr>
        <w:t>AI systems have demonstrated impressive performance across multiple healthcare applications. In diagnostic imaging, AI algorithms achieve accuracy rates comparable to or exceeding human experts in specific tasks. Drug discovery timelines have been reduced by 30-50 percent in early-stage development. Patient satisfaction scores for virtual health assistants average 4.2 out of 5 in recent surveys. Administrative cost reductions of 20-40 percent have been documented in facilities implementing AI-driven automation.</w:t>
      </w:r>
    </w:p>
    <w:p>
      <w:pPr>
        <w:widowControl w:val="true"/>
        <w:spacing w:line="276" w:lineRule="auto" w:after="100"/>
        <w:ind w:firstLine="360"/>
        <w:jc w:val="both"/>
      </w:pPr>
      <w:r>
        <w:rPr>
          <w:rFonts w:ascii="Times New Roman" w:hAnsi="Times New Roman" w:cs="Times New Roman" w:eastAsia="Times New Roman"/>
          <w:sz w:val="24"/>
        </w:rPr>
        <w:t>Comparative Analysis</w:t>
      </w:r>
    </w:p>
    <w:p>
      <w:pPr>
        <w:widowControl w:val="true"/>
        <w:spacing w:line="276" w:lineRule="auto" w:after="100"/>
        <w:ind w:firstLine="360"/>
        <w:jc w:val="both"/>
      </w:pPr>
      <w:r>
        <w:rPr>
          <w:rFonts w:ascii="Times New Roman" w:hAnsi="Times New Roman" w:cs="Times New Roman" w:eastAsia="Times New Roman"/>
          <w:sz w:val="24"/>
        </w:rPr>
        <w:t>When compared to traditional methods, AI-assisted healthcare delivery shows several advantages including increased consistency, faster processing times, and reduced human error in repetitive tasks. However, AI systems currently lack the holistic judgment and contextual understanding that experienced clinicians provide. The most successful implementations combine AI capabilities with human expertise rather than attempting full automation.</w:t>
      </w:r>
    </w:p>
    <w:p>
      <w:pPr>
        <w:widowControl w:val="true"/>
        <w:spacing w:line="276" w:lineRule="auto" w:after="100"/>
        <w:ind w:firstLine="360"/>
        <w:jc w:val="both"/>
      </w:pPr>
      <w:r>
        <w:rPr>
          <w:rFonts w:ascii="Times New Roman" w:hAnsi="Times New Roman" w:cs="Times New Roman" w:eastAsia="Times New Roman"/>
          <w:sz w:val="24"/>
        </w:rPr>
        <w:t>Impact on Healthcare Delivery</w:t>
      </w:r>
    </w:p>
    <w:p>
      <w:pPr>
        <w:widowControl w:val="true"/>
        <w:spacing w:line="276" w:lineRule="auto" w:after="100"/>
        <w:ind w:firstLine="360"/>
        <w:jc w:val="both"/>
      </w:pPr>
      <w:r>
        <w:rPr>
          <w:rFonts w:ascii="Times New Roman" w:hAnsi="Times New Roman" w:cs="Times New Roman" w:eastAsia="Times New Roman"/>
          <w:sz w:val="24"/>
        </w:rPr>
        <w:t>AI is reshaping healthcare delivery models by enabling remote monitoring, telemedicine, and predictive care. Early disease detection through AI screening programs has improved outcomes in conditions like diabetic retinopathy and breast cancer. Resource optimization through predictive analytics has increased hospital efficiency by 15-25 percent in pilot programs. The shift toward preventive and personalized care is being accelerated by AI capabilities.</w:t>
      </w:r>
    </w:p>
    <w:p>
      <w:pPr>
        <w:widowControl w:val="true"/>
        <w:spacing w:line="276" w:lineRule="auto" w:after="100"/>
        <w:ind w:firstLine="360"/>
        <w:jc w:val="both"/>
      </w:pPr>
      <w:r>
        <w:rPr>
          <w:rFonts w:ascii="Times New Roman" w:hAnsi="Times New Roman" w:cs="Times New Roman" w:eastAsia="Times New Roman"/>
          <w:sz w:val="24"/>
        </w:rPr>
        <w:t>Stakeholder Perspectives</w:t>
      </w:r>
    </w:p>
    <w:p>
      <w:pPr>
        <w:widowControl w:val="true"/>
        <w:spacing w:line="276" w:lineRule="auto" w:after="100"/>
        <w:ind w:firstLine="360"/>
        <w:jc w:val="both"/>
      </w:pPr>
      <w:r>
        <w:rPr>
          <w:rFonts w:ascii="Times New Roman" w:hAnsi="Times New Roman" w:cs="Times New Roman" w:eastAsia="Times New Roman"/>
          <w:sz w:val="24"/>
        </w:rPr>
        <w:t>Healthcare providers generally view AI as a valuable tool for augmenting rather than replacing clinical expertise. Patients express enthusiasm for AI applications that improve access and convenience, though privacy concerns remain significant. Hospital administrators see AI as essential for cost control and competitive advantage. Policymakers are working to balance innovation encouragement with patient safety and ethical considerations.</w:t>
      </w:r>
    </w:p>
    <w:p>
      <w:pPr>
        <w:widowControl w:val="true"/>
        <w:spacing w:line="276" w:lineRule="auto" w:after="100"/>
        <w:ind w:firstLine="360"/>
        <w:jc w:val="both"/>
      </w:pPr>
      <w:r>
        <w:rPr>
          <w:rFonts w:ascii="Times New Roman" w:hAnsi="Times New Roman" w:cs="Times New Roman" w:eastAsia="Times New Roman"/>
          <w:sz w:val="24"/>
        </w:rPr>
        <w:t>Future Directions</w:t>
      </w:r>
    </w:p>
    <w:p>
      <w:pPr>
        <w:widowControl w:val="true"/>
        <w:spacing w:line="276" w:lineRule="auto" w:after="100"/>
        <w:ind w:firstLine="360"/>
        <w:jc w:val="both"/>
      </w:pPr>
      <w:r>
        <w:rPr>
          <w:rFonts w:ascii="Times New Roman" w:hAnsi="Times New Roman" w:cs="Times New Roman" w:eastAsia="Times New Roman"/>
          <w:sz w:val="24"/>
        </w:rPr>
        <w:t>Emerging Technologies and Innovations</w:t>
      </w:r>
    </w:p>
    <w:p>
      <w:pPr>
        <w:widowControl w:val="true"/>
        <w:spacing w:line="276" w:lineRule="auto" w:after="100"/>
        <w:ind w:firstLine="360"/>
        <w:jc w:val="both"/>
      </w:pPr>
      <w:r>
        <w:rPr>
          <w:rFonts w:ascii="Times New Roman" w:hAnsi="Times New Roman" w:cs="Times New Roman" w:eastAsia="Times New Roman"/>
          <w:sz w:val="24"/>
        </w:rPr>
        <w:t>Next-generation AI applications include real-time surgical guidance systems, brain-computer interfaces for neurological conditions, and advanced genomic analysis for precision medicine. Quantum computing may revolutionize drug discovery and protein folding predictions. Federated learning approaches promise to enable collaborative AI development while preserving patient privacy. Integration with wearable devices and IoT sensors will enable continuous health monitoring.</w:t>
      </w:r>
    </w:p>
    <w:p>
      <w:pPr>
        <w:widowControl w:val="true"/>
        <w:spacing w:line="276" w:lineRule="auto" w:after="100"/>
        <w:ind w:firstLine="360"/>
        <w:jc w:val="both"/>
      </w:pPr>
      <w:r>
        <w:rPr>
          <w:rFonts w:ascii="Times New Roman" w:hAnsi="Times New Roman" w:cs="Times New Roman" w:eastAsia="Times New Roman"/>
          <w:sz w:val="24"/>
        </w:rPr>
        <w:t>Policy Recommendations</w:t>
      </w:r>
    </w:p>
    <w:p>
      <w:pPr>
        <w:widowControl w:val="true"/>
        <w:spacing w:line="276" w:lineRule="auto" w:after="100"/>
        <w:ind w:firstLine="360"/>
        <w:jc w:val="both"/>
      </w:pPr>
      <w:r>
        <w:rPr>
          <w:rFonts w:ascii="Times New Roman" w:hAnsi="Times New Roman" w:cs="Times New Roman" w:eastAsia="Times New Roman"/>
          <w:sz w:val="24"/>
        </w:rPr>
        <w:t>Governments should establish clear regulatory frameworks that promote innovation while ensuring patient safety. Investment in healthcare data infrastructure and standardization is essential for AI advancement. Medical curricula should include AI literacy to prepare future healthcare professionals. International cooperation on AI standards and ethics guidelines would facilitate global deployment. Public-private partnerships can accelerate AI translation from research to clinical practice.</w:t>
      </w:r>
    </w:p>
    <w:p>
      <w:pPr>
        <w:widowControl w:val="true"/>
        <w:spacing w:line="276" w:lineRule="auto" w:after="100"/>
        <w:ind w:firstLine="360"/>
        <w:jc w:val="both"/>
      </w:pPr>
      <w:r>
        <w:rPr>
          <w:rFonts w:ascii="Times New Roman" w:hAnsi="Times New Roman" w:cs="Times New Roman" w:eastAsia="Times New Roman"/>
          <w:sz w:val="24"/>
        </w:rPr>
        <w:t>Research Priorities</w:t>
      </w:r>
    </w:p>
    <w:p>
      <w:pPr>
        <w:widowControl w:val="true"/>
        <w:spacing w:line="276" w:lineRule="auto" w:after="100"/>
        <w:ind w:firstLine="360"/>
        <w:jc w:val="both"/>
      </w:pPr>
      <w:r>
        <w:rPr>
          <w:rFonts w:ascii="Times New Roman" w:hAnsi="Times New Roman" w:cs="Times New Roman" w:eastAsia="Times New Roman"/>
          <w:sz w:val="24"/>
        </w:rPr>
        <w:t>Future research should focus on improving AI explainability and transparency, addressing bias and fairness in algorithms, and developing robust validation frameworks for AI systems. Longitudinal studies examining long-term impacts of AI on healthcare outcomes are needed. Investigation of optimal human-AI collaboration models will inform implementation strategies. Understanding social and ethical implications requires interdisciplinary research involving computer scientists, clinicians, ethicists, and social scientists.</w:t>
      </w:r>
    </w:p>
    <w:p>
      <w:pPr>
        <w:widowControl w:val="true"/>
        <w:spacing w:line="276" w:lineRule="auto" w:after="100"/>
        <w:ind w:firstLine="360"/>
        <w:jc w:val="both"/>
      </w:pPr>
      <w:r>
        <w:rPr>
          <w:rFonts w:ascii="Times New Roman" w:hAnsi="Times New Roman" w:cs="Times New Roman" w:eastAsia="Times New Roman"/>
          <w:sz w:val="24"/>
        </w:rPr>
        <w:t>Conclusion</w:t>
      </w:r>
    </w:p>
    <w:p>
      <w:pPr>
        <w:widowControl w:val="true"/>
        <w:spacing w:line="276" w:lineRule="auto" w:after="100"/>
        <w:ind w:firstLine="360"/>
        <w:jc w:val="both"/>
      </w:pPr>
      <w:r>
        <w:rPr>
          <w:rFonts w:ascii="Times New Roman" w:hAnsi="Times New Roman" w:cs="Times New Roman" w:eastAsia="Times New Roman"/>
          <w:sz w:val="24"/>
        </w:rPr>
        <w:t>Key Findings Summary</w:t>
      </w:r>
    </w:p>
    <w:p>
      <w:pPr>
        <w:widowControl w:val="true"/>
        <w:spacing w:line="276" w:lineRule="auto" w:after="100"/>
        <w:ind w:firstLine="360"/>
        <w:jc w:val="both"/>
      </w:pPr>
      <w:r>
        <w:rPr>
          <w:rFonts w:ascii="Times New Roman" w:hAnsi="Times New Roman" w:cs="Times New Roman" w:eastAsia="Times New Roman"/>
          <w:sz w:val="24"/>
        </w:rPr>
        <w:t>Artificial Intelligence has demonstrated substantial potential to transform healthcare delivery across diagnostic, therapeutic, and administrative domains. Current AI systems show impressive performance in specific tasks, particularly in medical imaging and data analysis. Successful implementations require careful attention to data quality, clinical workflow integration, and ethical considerations. The most effective approach combines AI capabilities with human expertise rather than pursuing full automation.</w:t>
      </w:r>
    </w:p>
    <w:p>
      <w:pPr>
        <w:widowControl w:val="true"/>
        <w:spacing w:line="276" w:lineRule="auto" w:after="100"/>
        <w:ind w:firstLine="360"/>
        <w:jc w:val="both"/>
      </w:pPr>
      <w:r>
        <w:rPr>
          <w:rFonts w:ascii="Times New Roman" w:hAnsi="Times New Roman" w:cs="Times New Roman" w:eastAsia="Times New Roman"/>
          <w:sz w:val="24"/>
        </w:rPr>
        <w:t>Implications for Practice</w:t>
      </w:r>
    </w:p>
    <w:p>
      <w:pPr>
        <w:widowControl w:val="true"/>
        <w:spacing w:line="276" w:lineRule="auto" w:after="100"/>
        <w:ind w:firstLine="360"/>
        <w:jc w:val="both"/>
      </w:pPr>
      <w:r>
        <w:rPr>
          <w:rFonts w:ascii="Times New Roman" w:hAnsi="Times New Roman" w:cs="Times New Roman" w:eastAsia="Times New Roman"/>
          <w:sz w:val="24"/>
        </w:rPr>
        <w:t>Healthcare organizations should adopt a strategic approach to AI implementation, starting with well-defined use cases and clear success metrics. Clinician involvement from the early stages is crucial for successful adoption. Investment in data infrastructure and personnel training is essential. Continuous monitoring and evaluation of AI systems ensures ongoing safety and effectiveness. Transparent communication with patients about AI use builds trust and acceptance.</w:t>
      </w:r>
    </w:p>
    <w:p>
      <w:pPr>
        <w:widowControl w:val="true"/>
        <w:spacing w:line="276" w:lineRule="auto" w:after="100"/>
        <w:ind w:firstLine="360"/>
        <w:jc w:val="both"/>
      </w:pPr>
      <w:r>
        <w:rPr>
          <w:rFonts w:ascii="Times New Roman" w:hAnsi="Times New Roman" w:cs="Times New Roman" w:eastAsia="Times New Roman"/>
          <w:sz w:val="24"/>
        </w:rPr>
        <w:t>Final Recommendations</w:t>
      </w:r>
    </w:p>
    <w:p>
      <w:pPr>
        <w:widowControl w:val="true"/>
        <w:spacing w:line="276" w:lineRule="auto" w:after="100"/>
        <w:ind w:firstLine="360"/>
        <w:jc w:val="both"/>
      </w:pPr>
      <w:r>
        <w:rPr>
          <w:rFonts w:ascii="Times New Roman" w:hAnsi="Times New Roman" w:cs="Times New Roman" w:eastAsia="Times New Roman"/>
          <w:sz w:val="24"/>
        </w:rPr>
        <w:t>We recommend a balanced approach to AI adoption that prioritizes patient benefit, clinical utility, and ethical considerations. Healthcare institutions should establish AI governance committees to oversee implementation and monitor outcomes. Collaboration between technology developers, healthcare providers, and regulators is essential for responsible AI advancement. Continued investment in research and development will unlock AI's full potential in healthcare. The future of medicine lies not in AI replacing physicians, but in AI empowering healthcare professionals to deliver better, more personalized care to every patient.</w:t>
      </w:r>
    </w:p>
    <w:p>
      <w:pPr>
        <w:widowControl w:val="true"/>
        <w:spacing w:line="276" w:lineRule="auto" w:after="100"/>
        <w:ind w:firstLine="360"/>
        <w:jc w:val="both"/>
      </w:pPr>
      <w:r>
        <w:rPr>
          <w:rFonts w:ascii="Times New Roman" w:hAnsi="Times New Roman" w:cs="Times New Roman" w:eastAsia="Times New Roman"/>
          <w:sz w:val="24"/>
        </w:rPr>
        <w:t>References</w:t>
      </w:r>
    </w:p>
    <w:p>
      <w:pPr>
        <w:widowControl w:val="true"/>
        <w:spacing w:line="276" w:lineRule="auto" w:after="100"/>
        <w:ind w:firstLine="360"/>
        <w:jc w:val="both"/>
      </w:pPr>
      <w:r>
        <w:rPr>
          <w:rFonts w:ascii="Times New Roman" w:hAnsi="Times New Roman" w:cs="Times New Roman" w:eastAsia="Times New Roman"/>
          <w:sz w:val="24"/>
        </w:rPr>
        <w:t>Topol EJ. High-performance medicine: the convergence of human and artificial intelligence. Nature Medicine. 2019;25(1):44-56.</w:t>
      </w:r>
    </w:p>
    <w:p>
      <w:pPr>
        <w:widowControl w:val="true"/>
        <w:spacing w:line="276" w:lineRule="auto" w:after="100"/>
        <w:ind w:firstLine="360"/>
        <w:jc w:val="both"/>
      </w:pPr>
      <w:r>
        <w:rPr>
          <w:rFonts w:ascii="Times New Roman" w:hAnsi="Times New Roman" w:cs="Times New Roman" w:eastAsia="Times New Roman"/>
          <w:sz w:val="24"/>
        </w:rPr>
        <w:t>Esteva A, Kuprel B, Novoa RA, et al. Dermatologist-level classification of skin cancer with deep neural networks. Nature. 2017;542(7639):115-118.</w:t>
      </w:r>
    </w:p>
    <w:p>
      <w:pPr>
        <w:widowControl w:val="true"/>
        <w:spacing w:line="276" w:lineRule="auto" w:after="100"/>
        <w:ind w:firstLine="360"/>
        <w:jc w:val="both"/>
      </w:pPr>
      <w:r>
        <w:rPr>
          <w:rFonts w:ascii="Times New Roman" w:hAnsi="Times New Roman" w:cs="Times New Roman" w:eastAsia="Times New Roman"/>
          <w:sz w:val="24"/>
        </w:rPr>
        <w:t>Rajkomar A, Dean J, Kohane I. Machine learning in medicine. New England Journal of Medicine. 2019;380(14):1347-1358.</w:t>
      </w:r>
    </w:p>
    <w:p>
      <w:pPr>
        <w:widowControl w:val="true"/>
        <w:spacing w:line="276" w:lineRule="auto" w:after="100"/>
        <w:ind w:firstLine="360"/>
        <w:jc w:val="both"/>
      </w:pPr>
      <w:r>
        <w:rPr>
          <w:rFonts w:ascii="Times New Roman" w:hAnsi="Times New Roman" w:cs="Times New Roman" w:eastAsia="Times New Roman"/>
          <w:sz w:val="24"/>
        </w:rPr>
        <w:t>Obermeyer Z, Emanuel EJ. Predicting the future - big data, machine learning, and clinical medicine. New England Journal of Medicine. 2016;375(13):1216-1219.</w:t>
      </w:r>
    </w:p>
    <w:p>
      <w:pPr>
        <w:widowControl w:val="true"/>
        <w:spacing w:line="276" w:lineRule="auto" w:after="100"/>
        <w:ind w:firstLine="360"/>
        <w:jc w:val="both"/>
      </w:pPr>
      <w:r>
        <w:rPr>
          <w:rFonts w:ascii="Times New Roman" w:hAnsi="Times New Roman" w:cs="Times New Roman" w:eastAsia="Times New Roman"/>
          <w:sz w:val="24"/>
        </w:rPr>
        <w:t>Yu KH, Beam AL, Kohane IS. Artificial intelligence in healthcare. Nature Biomedical Engineering. 2018;2(10):719-731.</w:t>
      </w:r>
    </w:p>
    <w:p>
      <w:pPr>
        <w:widowControl w:val="true"/>
        <w:spacing w:line="276" w:lineRule="auto" w:after="100"/>
        <w:ind w:firstLine="360"/>
        <w:jc w:val="both"/>
      </w:pPr>
      <w:r>
        <w:rPr>
          <w:rFonts w:ascii="Times New Roman" w:hAnsi="Times New Roman" w:cs="Times New Roman" w:eastAsia="Times New Roman"/>
          <w:sz w:val="24"/>
        </w:rPr>
        <w:t>Jiang F, Jiang Y, Zhi H, et al. Artificial intelligence in healthcare: past, present and future. Stroke and Vascular Neurology. 2017;2(4):230-243.</w:t>
      </w:r>
    </w:p>
    <w:p>
      <w:pPr>
        <w:widowControl w:val="true"/>
        <w:spacing w:line="276" w:lineRule="auto" w:after="100"/>
        <w:ind w:firstLine="360"/>
        <w:jc w:val="both"/>
      </w:pPr>
      <w:r>
        <w:rPr>
          <w:rFonts w:ascii="Times New Roman" w:hAnsi="Times New Roman" w:cs="Times New Roman" w:eastAsia="Times New Roman"/>
          <w:sz w:val="24"/>
        </w:rPr>
        <w:t>Char DS, Shah NH, Magnus D. Implementing machine learning in health care - addressing ethical challenges. New England Journal of Medicine. 2018;378(11):981-983.</w:t>
      </w:r>
    </w:p>
    <w:p>
      <w:pPr>
        <w:widowControl w:val="true"/>
        <w:spacing w:line="276" w:lineRule="auto" w:after="100"/>
        <w:ind w:firstLine="360"/>
        <w:jc w:val="both"/>
      </w:pPr>
      <w:r>
        <w:rPr>
          <w:rFonts w:ascii="Times New Roman" w:hAnsi="Times New Roman" w:cs="Times New Roman" w:eastAsia="Times New Roman"/>
          <w:sz w:val="24"/>
        </w:rPr>
        <w:t>McKinney SM, Sieniek M, Godbole V, et al. International evaluation of an AI system for breast cancer screening. Nature. 2020;577(7788):89-94.</w:t>
      </w:r>
    </w:p>
    <w:p>
      <w:pPr>
        <w:widowControl w:val="true"/>
        <w:spacing w:line="276" w:lineRule="auto" w:after="100"/>
        <w:ind w:firstLine="360"/>
        <w:jc w:val="both"/>
      </w:pPr>
      <w:r>
        <w:rPr>
          <w:rFonts w:ascii="Times New Roman" w:hAnsi="Times New Roman" w:cs="Times New Roman" w:eastAsia="Times New Roman"/>
          <w:sz w:val="24"/>
        </w:rPr>
        <w:t>Sendak MP, Gao M, Brajer N, Balu S. Presenting machine learning model information to clinical end users with model facts labels. NPJ Digital Medicine. 2020;3(1):41.</w:t>
      </w:r>
    </w:p>
    <w:p>
      <w:pPr>
        <w:widowControl w:val="true"/>
        <w:spacing w:line="276" w:lineRule="auto" w:after="100"/>
        <w:ind w:firstLine="360"/>
        <w:jc w:val="both"/>
      </w:pPr>
      <w:r>
        <w:rPr>
          <w:rFonts w:ascii="Times New Roman" w:hAnsi="Times New Roman" w:cs="Times New Roman" w:eastAsia="Times New Roman"/>
          <w:sz w:val="24"/>
        </w:rPr>
        <w:t>He J, Baxter SL, Xu J, et al. The practical implementation of artificial intelligence technologies in medicine. Nature Medicine. 2019;25(1):30-36.</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2025-11-20T06:36:35Z</dcterms:created>
  <dc:creator>Apache POI</dc:creator>
</cp:coreProperties>
</file>