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Planner Agent</w:t>
      </w:r>
    </w:p>
    <w:p>
      <w:pPr>
        <w:pStyle w:val="Heading1"/>
      </w:pPr>
      <w:r>
        <w:t>Overview</w:t>
      </w:r>
    </w:p>
    <w:p>
      <w:r>
        <w:t>Type: education</w:t>
      </w:r>
    </w:p>
    <w:p>
      <w:r>
        <w:t>Description: Creates study plans and summaries.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