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Checklist Agent</w:t>
      </w:r>
    </w:p>
    <w:p>
      <w:pPr>
        <w:pStyle w:val="Heading1"/>
      </w:pPr>
      <w:r>
        <w:t>Overview</w:t>
      </w:r>
    </w:p>
    <w:p>
      <w:r>
        <w:t>Type: task_agent</w:t>
      </w:r>
    </w:p>
    <w:p>
      <w:r>
        <w:t>Description: Executes multi-step task list checklists and files status reports.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