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Business Tool</w:t>
      </w:r>
    </w:p>
    <w:p>
      <w:pPr>
        <w:pStyle w:val="Heading1"/>
      </w:pPr>
      <w:r>
        <w:t>Overview</w:t>
      </w:r>
    </w:p>
    <w:p>
      <w:r>
        <w:t>Category: social</w:t>
      </w:r>
    </w:p>
    <w:p>
      <w:r>
        <w:t>Description: Architecture for Instagram Graph API. Use mock mode if credentials are missing.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