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Diet Planner Agent</w:t>
      </w:r>
    </w:p>
    <w:p>
      <w:pPr>
        <w:pStyle w:val="Heading1"/>
      </w:pPr>
      <w:r>
        <w:t>Overview</w:t>
      </w:r>
    </w:p>
    <w:p>
      <w:r>
        <w:t>Type: health</w:t>
      </w:r>
    </w:p>
    <w:p>
      <w:r>
        <w:t>Description: Creates diet suggestions.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