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PDF/Document Agent</w:t>
      </w:r>
    </w:p>
    <w:p>
      <w:pPr>
        <w:pStyle w:val="Heading1"/>
      </w:pPr>
      <w:r>
        <w:t>Overview</w:t>
      </w:r>
    </w:p>
    <w:p>
      <w:r>
        <w:t>Type: pdf_agent</w:t>
      </w:r>
    </w:p>
    <w:p>
      <w:r>
        <w:t>Description: Reads uploaded files and PDFs to answer details or summarize text.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