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Lead Agent</w:t>
      </w:r>
    </w:p>
    <w:p>
      <w:pPr>
        <w:pStyle w:val="Heading1"/>
      </w:pPr>
      <w:r>
        <w:t>Overview</w:t>
      </w:r>
    </w:p>
    <w:p>
      <w:r>
        <w:t>Type: sales</w:t>
      </w:r>
    </w:p>
    <w:p>
      <w:r>
        <w:t>Description: Qualifies leads and creates follow-up plans.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