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AgentHive Project Documentation</w:t>
      </w:r>
    </w:p>
    <w:p>
      <w:pPr>
        <w:jc w:val="center"/>
      </w:pPr>
      <w:r>
        <w:rPr>
          <w:i/>
        </w:rPr>
        <w:t>Free-first, Docker-first, multi-agent platform architecture and build guide</w:t>
      </w:r>
    </w:p>
    <w:p>
      <w:pPr>
        <w:pStyle w:val="Heading1"/>
      </w:pPr>
      <w:r>
        <w:t>1. Executive Summary</w:t>
      </w:r>
    </w:p>
    <w:p>
      <w:r>
        <w:t>AgentHive is a dashboard-controlled platform for creating and deploying multiple AI agents. It is designed to run fully with Docker, prefer free/self-hosted resources, support multiple LLM providers, reduce token usage, and log every meaningful event in the system.</w:t>
      </w:r>
    </w:p>
    <w:p>
      <w:pPr>
        <w:pStyle w:val="Heading1"/>
      </w:pPr>
      <w:r>
        <w:t>2. Core Architecture</w:t>
      </w:r>
    </w:p>
    <w:p>
      <w:r>
        <w:t>The system uses a modular monolith architecture that can be split into microservices later. The backend remains organized by module: agents, LLM router, tools, workflows, memory, jobs, logging, and API routers.</w:t>
      </w:r>
    </w:p>
    <w:p>
      <w:pPr>
        <w:pStyle w:val="ListBullet"/>
      </w:pPr>
      <w:r>
        <w:t>Frontend: Next.js dashboard for agents, models, workflows, tools, logs, environment settings, and monitoring.</w:t>
      </w:r>
    </w:p>
    <w:p>
      <w:pPr>
        <w:pStyle w:val="ListBullet"/>
      </w:pPr>
      <w:r>
        <w:t>Backend: FastAPI for APIs, orchestration, model routing, and service logic.</w:t>
      </w:r>
    </w:p>
    <w:p>
      <w:pPr>
        <w:pStyle w:val="ListBullet"/>
      </w:pPr>
      <w:r>
        <w:t>Workers: Celery for background agent jobs and scheduled workflows.</w:t>
      </w:r>
    </w:p>
    <w:p>
      <w:pPr>
        <w:pStyle w:val="ListBullet"/>
      </w:pPr>
      <w:r>
        <w:t>Data: PostgreSQL for relational records and pgvector for memory embeddings.</w:t>
      </w:r>
    </w:p>
    <w:p>
      <w:pPr>
        <w:pStyle w:val="ListBullet"/>
      </w:pPr>
      <w:r>
        <w:t>Cache/Queue: Redis for Celery, cache, rate limits, temporary state, and idempotency.</w:t>
      </w:r>
    </w:p>
    <w:p>
      <w:pPr>
        <w:pStyle w:val="ListBullet"/>
      </w:pPr>
      <w:r>
        <w:t>Storage: MinIO for uploaded files, generated reports, and object storage.</w:t>
      </w:r>
    </w:p>
    <w:p>
      <w:pPr>
        <w:pStyle w:val="ListBullet"/>
      </w:pPr>
      <w:r>
        <w:t>LLM: Gemini primary, Ollama fallback, Hugging Face/Groq/GPT optional.</w:t>
      </w:r>
    </w:p>
    <w:p>
      <w:pPr>
        <w:pStyle w:val="ListBullet"/>
      </w:pPr>
      <w:r>
        <w:t>Observability: structured logs, Loki, Prometheus, Grafana, and OpenTelemetry.</w:t>
      </w:r>
    </w:p>
    <w:p>
      <w:pPr>
        <w:pStyle w:val="Heading1"/>
      </w:pPr>
      <w:r>
        <w:t>3. Feature Modules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Pr>
          <w:p>
            <w:r>
              <w:t>Feature</w:t>
            </w:r>
          </w:p>
        </w:tc>
        <w:tc>
          <w:tcPr>
            <w:tcW w:type="dxa" w:w="3456"/>
            <w:vAlign w:val="center"/>
          </w:tcPr>
          <w:p>
            <w:r>
              <w:t>Purpose</w:t>
            </w:r>
          </w:p>
        </w:tc>
        <w:tc>
          <w:tcPr>
            <w:tcW w:type="dxa" w:w="3456"/>
            <w:vAlign w:val="center"/>
          </w:tcPr>
          <w:p>
            <w:r>
              <w:t>Important Notes</w:t>
            </w:r>
          </w:p>
        </w:tc>
      </w:tr>
      <w:tr>
        <w:tc>
          <w:tcPr>
            <w:tcW w:type="dxa" w:w="3456"/>
          </w:tcPr>
          <w:p>
            <w:r>
              <w:t>Agent Management</w:t>
            </w:r>
          </w:p>
        </w:tc>
        <w:tc>
          <w:tcPr>
            <w:tcW w:type="dxa" w:w="3456"/>
          </w:tcPr>
          <w:p>
            <w:r>
              <w:t>Create, edit, version, enable, disable agents</w:t>
            </w:r>
          </w:p>
        </w:tc>
        <w:tc>
          <w:tcPr>
            <w:tcW w:type="dxa" w:w="3456"/>
          </w:tcPr>
          <w:p>
            <w:r>
              <w:t>Model and tool settings must come from dashboard</w:t>
            </w:r>
          </w:p>
        </w:tc>
      </w:tr>
      <w:tr>
        <w:tc>
          <w:tcPr>
            <w:tcW w:type="dxa" w:w="3456"/>
          </w:tcPr>
          <w:p>
            <w:r>
              <w:t>Model Management</w:t>
            </w:r>
          </w:p>
        </w:tc>
        <w:tc>
          <w:tcPr>
            <w:tcW w:type="dxa" w:w="3456"/>
          </w:tcPr>
          <w:p>
            <w:r>
              <w:t>Control Gemini, Ollama, Hugging Face, GPT, Groq</w:t>
            </w:r>
          </w:p>
        </w:tc>
        <w:tc>
          <w:tcPr>
            <w:tcW w:type="dxa" w:w="3456"/>
          </w:tcPr>
          <w:p>
            <w:r>
              <w:t>Gemini default primary, Ollama default fallback</w:t>
            </w:r>
          </w:p>
        </w:tc>
      </w:tr>
      <w:tr>
        <w:tc>
          <w:tcPr>
            <w:tcW w:type="dxa" w:w="3456"/>
          </w:tcPr>
          <w:p>
            <w:r>
              <w:t>LLM Router</w:t>
            </w:r>
          </w:p>
        </w:tc>
        <w:tc>
          <w:tcPr>
            <w:tcW w:type="dxa" w:w="3456"/>
          </w:tcPr>
          <w:p>
            <w:r>
              <w:t>Provider-agnostic model execution</w:t>
            </w:r>
          </w:p>
        </w:tc>
        <w:tc>
          <w:tcPr>
            <w:tcW w:type="dxa" w:w="3456"/>
          </w:tcPr>
          <w:p>
            <w:r>
              <w:t>Handles fallback, token guard, response normalization</w:t>
            </w:r>
          </w:p>
        </w:tc>
      </w:tr>
      <w:tr>
        <w:tc>
          <w:tcPr>
            <w:tcW w:type="dxa" w:w="3456"/>
          </w:tcPr>
          <w:p>
            <w:r>
              <w:t>Workflow Builder</w:t>
            </w:r>
          </w:p>
        </w:tc>
        <w:tc>
          <w:tcPr>
            <w:tcW w:type="dxa" w:w="3456"/>
          </w:tcPr>
          <w:p>
            <w:r>
              <w:t>Connect agents into multi-step automations</w:t>
            </w:r>
          </w:p>
        </w:tc>
        <w:tc>
          <w:tcPr>
            <w:tcW w:type="dxa" w:w="3456"/>
          </w:tcPr>
          <w:p>
            <w:r>
              <w:t>Must validate DAG and prevent circular flows</w:t>
            </w:r>
          </w:p>
        </w:tc>
      </w:tr>
      <w:tr>
        <w:tc>
          <w:tcPr>
            <w:tcW w:type="dxa" w:w="3456"/>
          </w:tcPr>
          <w:p>
            <w:r>
              <w:t>Logging</w:t>
            </w:r>
          </w:p>
        </w:tc>
        <w:tc>
          <w:tcPr>
            <w:tcW w:type="dxa" w:w="3456"/>
          </w:tcPr>
          <w:p>
            <w:r>
              <w:t>Show exactly what bot is doing</w:t>
            </w:r>
          </w:p>
        </w:tc>
        <w:tc>
          <w:tcPr>
            <w:tcW w:type="dxa" w:w="3456"/>
          </w:tcPr>
          <w:p>
            <w:r>
              <w:t>Every run must have request_id and agent_run_id</w:t>
            </w:r>
          </w:p>
        </w:tc>
      </w:tr>
      <w:tr>
        <w:tc>
          <w:tcPr>
            <w:tcW w:type="dxa" w:w="3456"/>
          </w:tcPr>
          <w:p>
            <w:r>
              <w:t>Environment Manager</w:t>
            </w:r>
          </w:p>
        </w:tc>
        <w:tc>
          <w:tcPr>
            <w:tcW w:type="dxa" w:w="3456"/>
          </w:tcPr>
          <w:p>
            <w:r>
              <w:t>Manage keys and URLs from dashboard</w:t>
            </w:r>
          </w:p>
        </w:tc>
        <w:tc>
          <w:tcPr>
            <w:tcW w:type="dxa" w:w="3456"/>
          </w:tcPr>
          <w:p>
            <w:r>
              <w:t>Secrets encrypted and masked in logs</w:t>
            </w:r>
          </w:p>
        </w:tc>
      </w:tr>
      <w:tr>
        <w:tc>
          <w:tcPr>
            <w:tcW w:type="dxa" w:w="3456"/>
          </w:tcPr>
          <w:p>
            <w:r>
              <w:t>Tool System</w:t>
            </w:r>
          </w:p>
        </w:tc>
        <w:tc>
          <w:tcPr>
            <w:tcW w:type="dxa" w:w="3456"/>
          </w:tcPr>
          <w:p>
            <w:r>
              <w:t>Allow agents to use files, PDF, storage, search, code</w:t>
            </w:r>
          </w:p>
        </w:tc>
        <w:tc>
          <w:tcPr>
            <w:tcW w:type="dxa" w:w="3456"/>
          </w:tcPr>
          <w:p>
            <w:r>
              <w:t>Tools must be allowlisted per agent</w:t>
            </w:r>
          </w:p>
        </w:tc>
      </w:tr>
      <w:tr>
        <w:tc>
          <w:tcPr>
            <w:tcW w:type="dxa" w:w="3456"/>
          </w:tcPr>
          <w:p>
            <w:r>
              <w:t>Memory</w:t>
            </w:r>
          </w:p>
        </w:tc>
        <w:tc>
          <w:tcPr>
            <w:tcW w:type="dxa" w:w="3456"/>
          </w:tcPr>
          <w:p>
            <w:r>
              <w:t>Store and retrieve useful context</w:t>
            </w:r>
          </w:p>
        </w:tc>
        <w:tc>
          <w:tcPr>
            <w:tcW w:type="dxa" w:w="3456"/>
          </w:tcPr>
          <w:p>
            <w:r>
              <w:t>Use pgvector and top-k retrieval</w:t>
            </w:r>
          </w:p>
        </w:tc>
      </w:tr>
    </w:tbl>
    <w:p>
      <w:pPr>
        <w:pStyle w:val="Heading1"/>
      </w:pPr>
      <w:r>
        <w:t>4. LLM Fallback Design</w:t>
      </w:r>
    </w:p>
    <w:p>
      <w:r>
        <w:t>Agents must never call Gemini, GPT, Ollama, or Hugging Face directly. They must call the LLM Router. The router reads dashboard policy, checks provider health, verifies token limits, calls the primary model, and falls back when required.</w:t>
      </w:r>
    </w:p>
    <w:p>
      <w:pPr>
        <w:pStyle w:val="ListBullet"/>
      </w:pPr>
      <w:r>
        <w:t>Default primary provider: Gemini.</w:t>
      </w:r>
    </w:p>
    <w:p>
      <w:pPr>
        <w:pStyle w:val="ListBullet"/>
      </w:pPr>
      <w:r>
        <w:t>Default secondary provider: Ollama.</w:t>
      </w:r>
    </w:p>
    <w:p>
      <w:pPr>
        <w:pStyle w:val="ListBullet"/>
      </w:pPr>
      <w:r>
        <w:t>Fallback order: Gemini -&gt; Ollama -&gt; Hugging Face -&gt; Groq -&gt; GPT.</w:t>
      </w:r>
    </w:p>
    <w:p>
      <w:pPr>
        <w:pStyle w:val="ListBullet"/>
      </w:pPr>
      <w:r>
        <w:t>Fallback triggers: quota exceeded, token limit, timeout, invalid API key, unhealthy provider, invalid response.</w:t>
      </w:r>
    </w:p>
    <w:p>
      <w:pPr>
        <w:pStyle w:val="Heading1"/>
      </w:pPr>
      <w:r>
        <w:t>5. Docker Strategy</w:t>
      </w:r>
    </w:p>
    <w:p>
      <w:r>
        <w:t>AgentHive should use separate Docker Compose files for base services, development overrides, and production overrides. Development mode must support hot reload. Production mode must use optimized images, health checks, restart policies, and persistent volumes.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Pr>
          <w:p>
            <w:r>
              <w:t>Service</w:t>
            </w:r>
          </w:p>
        </w:tc>
        <w:tc>
          <w:tcPr>
            <w:tcW w:type="dxa" w:w="3456"/>
            <w:vAlign w:val="center"/>
          </w:tcPr>
          <w:p>
            <w:r>
              <w:t>Development Behavior</w:t>
            </w:r>
          </w:p>
        </w:tc>
        <w:tc>
          <w:tcPr>
            <w:tcW w:type="dxa" w:w="3456"/>
            <w:vAlign w:val="center"/>
          </w:tcPr>
          <w:p>
            <w:r>
              <w:t>Production Behavior</w:t>
            </w:r>
          </w:p>
        </w:tc>
      </w:tr>
      <w:tr>
        <w:tc>
          <w:tcPr>
            <w:tcW w:type="dxa" w:w="3456"/>
          </w:tcPr>
          <w:p>
            <w:r>
              <w:t>Frontend</w:t>
            </w:r>
          </w:p>
        </w:tc>
        <w:tc>
          <w:tcPr>
            <w:tcW w:type="dxa" w:w="3456"/>
          </w:tcPr>
          <w:p>
            <w:r>
              <w:t>Next.js dev server with hot reload</w:t>
            </w:r>
          </w:p>
        </w:tc>
        <w:tc>
          <w:tcPr>
            <w:tcW w:type="dxa" w:w="3456"/>
          </w:tcPr>
          <w:p>
            <w:r>
              <w:t>Optimized Next.js build</w:t>
            </w:r>
          </w:p>
        </w:tc>
      </w:tr>
      <w:tr>
        <w:tc>
          <w:tcPr>
            <w:tcW w:type="dxa" w:w="3456"/>
          </w:tcPr>
          <w:p>
            <w:r>
              <w:t>Backend</w:t>
            </w:r>
          </w:p>
        </w:tc>
        <w:tc>
          <w:tcPr>
            <w:tcW w:type="dxa" w:w="3456"/>
          </w:tcPr>
          <w:p>
            <w:r>
              <w:t>Uvicorn reload</w:t>
            </w:r>
          </w:p>
        </w:tc>
        <w:tc>
          <w:tcPr>
            <w:tcW w:type="dxa" w:w="3456"/>
          </w:tcPr>
          <w:p>
            <w:r>
              <w:t>Gunicorn/Uvicorn workers</w:t>
            </w:r>
          </w:p>
        </w:tc>
      </w:tr>
      <w:tr>
        <w:tc>
          <w:tcPr>
            <w:tcW w:type="dxa" w:w="3456"/>
          </w:tcPr>
          <w:p>
            <w:r>
              <w:t>Worker</w:t>
            </w:r>
          </w:p>
        </w:tc>
        <w:tc>
          <w:tcPr>
            <w:tcW w:type="dxa" w:w="3456"/>
          </w:tcPr>
          <w:p>
            <w:r>
              <w:t>Auto restart on Python change</w:t>
            </w:r>
          </w:p>
        </w:tc>
        <w:tc>
          <w:tcPr>
            <w:tcW w:type="dxa" w:w="3456"/>
          </w:tcPr>
          <w:p>
            <w:r>
              <w:t>Stable Celery worker replicas</w:t>
            </w:r>
          </w:p>
        </w:tc>
      </w:tr>
      <w:tr>
        <w:tc>
          <w:tcPr>
            <w:tcW w:type="dxa" w:w="3456"/>
          </w:tcPr>
          <w:p>
            <w:r>
              <w:t>PostgreSQL</w:t>
            </w:r>
          </w:p>
        </w:tc>
        <w:tc>
          <w:tcPr>
            <w:tcW w:type="dxa" w:w="3456"/>
          </w:tcPr>
          <w:p>
            <w:r>
              <w:t>Persistent local volume</w:t>
            </w:r>
          </w:p>
        </w:tc>
        <w:tc>
          <w:tcPr>
            <w:tcW w:type="dxa" w:w="3456"/>
          </w:tcPr>
          <w:p>
            <w:r>
              <w:t>Persistent production volume + backups</w:t>
            </w:r>
          </w:p>
        </w:tc>
      </w:tr>
      <w:tr>
        <w:tc>
          <w:tcPr>
            <w:tcW w:type="dxa" w:w="3456"/>
          </w:tcPr>
          <w:p>
            <w:r>
              <w:t>Redis</w:t>
            </w:r>
          </w:p>
        </w:tc>
        <w:tc>
          <w:tcPr>
            <w:tcW w:type="dxa" w:w="3456"/>
          </w:tcPr>
          <w:p>
            <w:r>
              <w:t>Queue/cache</w:t>
            </w:r>
          </w:p>
        </w:tc>
        <w:tc>
          <w:tcPr>
            <w:tcW w:type="dxa" w:w="3456"/>
          </w:tcPr>
          <w:p>
            <w:r>
              <w:t>Queue/cache with restart policy</w:t>
            </w:r>
          </w:p>
        </w:tc>
      </w:tr>
      <w:tr>
        <w:tc>
          <w:tcPr>
            <w:tcW w:type="dxa" w:w="3456"/>
          </w:tcPr>
          <w:p>
            <w:r>
              <w:t>Ollama</w:t>
            </w:r>
          </w:p>
        </w:tc>
        <w:tc>
          <w:tcPr>
            <w:tcW w:type="dxa" w:w="3456"/>
          </w:tcPr>
          <w:p>
            <w:r>
              <w:t>Local model runtime</w:t>
            </w:r>
          </w:p>
        </w:tc>
        <w:tc>
          <w:tcPr>
            <w:tcW w:type="dxa" w:w="3456"/>
          </w:tcPr>
          <w:p>
            <w:r>
              <w:t>Optional GPU/local runtime</w:t>
            </w:r>
          </w:p>
        </w:tc>
      </w:tr>
    </w:tbl>
    <w:p>
      <w:pPr>
        <w:pStyle w:val="Heading1"/>
      </w:pPr>
      <w:r>
        <w:t>6. Logging and Observability</w:t>
      </w:r>
    </w:p>
    <w:p>
      <w:r>
        <w:t>The logging system must be first-class. Every API request, agent run, agent step, LLM call, fallback event, tool call, workflow step, and error must be searchable from the dashboard.</w:t>
      </w:r>
    </w:p>
    <w:p>
      <w:pPr>
        <w:pStyle w:val="ListBullet"/>
      </w:pPr>
      <w:r>
        <w:t>Application logs: Structlog or Loguru.</w:t>
      </w:r>
    </w:p>
    <w:p>
      <w:pPr>
        <w:pStyle w:val="ListBullet"/>
      </w:pPr>
      <w:r>
        <w:t>Log storage: Loki.</w:t>
      </w:r>
    </w:p>
    <w:p>
      <w:pPr>
        <w:pStyle w:val="ListBullet"/>
      </w:pPr>
      <w:r>
        <w:t>Metrics: Prometheus.</w:t>
      </w:r>
    </w:p>
    <w:p>
      <w:pPr>
        <w:pStyle w:val="ListBullet"/>
      </w:pPr>
      <w:r>
        <w:t>Dashboards: Grafana.</w:t>
      </w:r>
    </w:p>
    <w:p>
      <w:pPr>
        <w:pStyle w:val="ListBullet"/>
      </w:pPr>
      <w:r>
        <w:t>Business run logs: PostgreSQL.</w:t>
      </w:r>
    </w:p>
    <w:p>
      <w:pPr>
        <w:pStyle w:val="ListBullet"/>
      </w:pPr>
      <w:r>
        <w:t>Trace IDs: OpenTelemetry.</w:t>
      </w:r>
    </w:p>
    <w:p>
      <w:pPr>
        <w:pStyle w:val="Heading1"/>
      </w:pPr>
      <w:r>
        <w:t>7. Edge Case Handling</w:t>
      </w:r>
    </w:p>
    <w:p>
      <w:pPr>
        <w:pStyle w:val="ListBullet"/>
      </w:pPr>
      <w:r>
        <w:t>Token overflow: summarize, chunk, prune, and use TOON.</w:t>
      </w:r>
    </w:p>
    <w:p>
      <w:pPr>
        <w:pStyle w:val="ListBullet"/>
      </w:pPr>
      <w:r>
        <w:t>LLM provider failure: fallback chain and dashboard alert.</w:t>
      </w:r>
    </w:p>
    <w:p>
      <w:pPr>
        <w:pStyle w:val="ListBullet"/>
      </w:pPr>
      <w:r>
        <w:t>Agent loop: max steps, timeout, and tool-call limit.</w:t>
      </w:r>
    </w:p>
    <w:p>
      <w:pPr>
        <w:pStyle w:val="ListBullet"/>
      </w:pPr>
      <w:r>
        <w:t>Workflow cycle: DAG validation before publish.</w:t>
      </w:r>
    </w:p>
    <w:p>
      <w:pPr>
        <w:pStyle w:val="ListBullet"/>
      </w:pPr>
      <w:r>
        <w:t>Secret leakage: masking filters and audit logs.</w:t>
      </w:r>
    </w:p>
    <w:p>
      <w:pPr>
        <w:pStyle w:val="ListBullet"/>
      </w:pPr>
      <w:r>
        <w:t>Docker crash: health checks and restart policies.</w:t>
      </w:r>
    </w:p>
    <w:p>
      <w:pPr>
        <w:pStyle w:val="ListBullet"/>
      </w:pPr>
      <w:r>
        <w:t>Database failure: readiness checks and controlled errors.</w:t>
      </w:r>
    </w:p>
    <w:p>
      <w:pPr>
        <w:pStyle w:val="Heading1"/>
      </w:pPr>
      <w:r>
        <w:t>8. Documentation Rule</w:t>
      </w:r>
    </w:p>
    <w:p>
      <w:r>
        <w:t>Any change in feature, architecture, database, deployment, model provider, environment variable, agent, workflow, logger event, or edge-case behavior must update matching documentation and CHANGELOG.md. Implementation is not complete until docs are updated.</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