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20"/>
        <w:tblW w:w="10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5900"/>
      </w:tblGrid>
      <w:tr w:rsidR="007770FC" w14:paraId="5013D002" w14:textId="77777777" w:rsidTr="00D0558A">
        <w:trPr>
          <w:trHeight w:val="60"/>
        </w:trPr>
        <w:tc>
          <w:tcPr>
            <w:tcW w:w="4720" w:type="dxa"/>
            <w:tcBorders>
              <w:bottom w:val="single" w:sz="8" w:space="0" w:color="A0A0A0"/>
            </w:tcBorders>
            <w:shd w:val="clear" w:color="auto" w:fill="auto"/>
            <w:vAlign w:val="bottom"/>
          </w:tcPr>
          <w:p w14:paraId="5CE75E73" w14:textId="77777777" w:rsidR="007770FC" w:rsidRDefault="007770FC" w:rsidP="00D0558A">
            <w:pPr>
              <w:spacing w:line="0" w:lineRule="atLeast"/>
              <w:rPr>
                <w:rFonts w:ascii="Garamond" w:hAnsi="Garamond" w:cstheme="minorHAnsi"/>
                <w:sz w:val="22"/>
                <w:szCs w:val="22"/>
              </w:rPr>
            </w:pPr>
          </w:p>
        </w:tc>
        <w:tc>
          <w:tcPr>
            <w:tcW w:w="5900" w:type="dxa"/>
            <w:tcBorders>
              <w:bottom w:val="single" w:sz="8" w:space="0" w:color="A0A0A0"/>
            </w:tcBorders>
            <w:shd w:val="clear" w:color="auto" w:fill="auto"/>
            <w:vAlign w:val="bottom"/>
          </w:tcPr>
          <w:p w14:paraId="331F3A7E" w14:textId="77777777" w:rsidR="007770FC" w:rsidRDefault="007770FC" w:rsidP="00D0558A">
            <w:pPr>
              <w:spacing w:line="0" w:lineRule="atLeast"/>
              <w:rPr>
                <w:rFonts w:ascii="Garamond" w:hAnsi="Garamond" w:cstheme="minorHAnsi"/>
                <w:sz w:val="22"/>
                <w:szCs w:val="22"/>
              </w:rPr>
            </w:pPr>
          </w:p>
        </w:tc>
      </w:tr>
    </w:tbl>
    <w:p w14:paraId="231FCD92" w14:textId="60CD3B93" w:rsidR="007770FC" w:rsidRPr="00296246" w:rsidRDefault="00296246" w:rsidP="008A479E">
      <w:pPr>
        <w:jc w:val="center"/>
        <w:rPr>
          <w:rFonts w:ascii="Garamond" w:hAnsi="Garamond" w:cstheme="minorHAnsi"/>
          <w:b/>
          <w:bCs/>
          <w:sz w:val="22"/>
          <w:szCs w:val="22"/>
          <w:lang w:val="en-IN"/>
        </w:rPr>
      </w:pPr>
      <w:r w:rsidRPr="00296246">
        <w:rPr>
          <w:rFonts w:ascii="Garamond" w:hAnsi="Garamond" w:cstheme="minorHAnsi"/>
          <w:b/>
          <w:bCs/>
          <w:sz w:val="22"/>
          <w:szCs w:val="22"/>
          <w:lang w:val="en-IN"/>
        </w:rPr>
        <w:t>DC NO: {DCNO</w:t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>}</w:t>
      </w:r>
      <w:r w:rsidR="00D832D4">
        <w:rPr>
          <w:rFonts w:ascii="Garamond" w:hAnsi="Garamond" w:cstheme="minorHAnsi"/>
          <w:b/>
          <w:bCs/>
          <w:sz w:val="22"/>
          <w:szCs w:val="22"/>
          <w:lang w:val="en-IN"/>
        </w:rPr>
        <w:t xml:space="preserve"> </w:t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744F8B">
        <w:rPr>
          <w:rFonts w:ascii="Garamond" w:hAnsi="Garamond" w:cstheme="minorHAnsi"/>
          <w:b/>
          <w:bCs/>
          <w:sz w:val="22"/>
          <w:szCs w:val="22"/>
          <w:lang w:val="en-IN"/>
        </w:rPr>
        <w:t xml:space="preserve"> </w:t>
      </w:r>
      <w:r w:rsidR="0052188A">
        <w:rPr>
          <w:rFonts w:ascii="Garamond" w:hAnsi="Garamond" w:cstheme="minorHAnsi"/>
          <w:sz w:val="22"/>
          <w:szCs w:val="22"/>
        </w:rPr>
        <w:t>{</w:t>
      </w:r>
      <w:r w:rsidR="00CA3CF8">
        <w:rPr>
          <w:rFonts w:ascii="Garamond" w:hAnsi="Garamond" w:cstheme="minorHAnsi"/>
          <w:b/>
          <w:bCs/>
          <w:sz w:val="22"/>
          <w:szCs w:val="22"/>
          <w:lang w:val="en-IN"/>
        </w:rPr>
        <w:t>Date</w:t>
      </w:r>
      <w:r w:rsidR="0052188A">
        <w:rPr>
          <w:rFonts w:ascii="Garamond" w:hAnsi="Garamond" w:cstheme="minorHAnsi"/>
          <w:b/>
          <w:bCs/>
          <w:sz w:val="22"/>
          <w:szCs w:val="22"/>
          <w:lang w:val="en-IN"/>
        </w:rPr>
        <w:t>}</w:t>
      </w:r>
    </w:p>
    <w:p w14:paraId="161E22A6" w14:textId="2AE2C70A" w:rsidR="007770FC" w:rsidRDefault="007770FC" w:rsidP="00E510AC">
      <w:pPr>
        <w:jc w:val="right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1D23EE28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067442AF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  <w:r>
        <w:rPr>
          <w:rFonts w:ascii="Garamond" w:hAnsi="Garamond" w:cstheme="minorHAnsi"/>
          <w:b/>
          <w:bCs/>
          <w:sz w:val="22"/>
          <w:szCs w:val="22"/>
          <w:u w:val="single"/>
        </w:rPr>
        <w:t>TO WHOMSOEVER IT MAY CONCERN</w:t>
      </w:r>
    </w:p>
    <w:p w14:paraId="352EF85C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65FAB185" w14:textId="77777777" w:rsidR="007770FC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5D791BD3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0A2D45B2" w14:textId="260A643A" w:rsidR="007770FC" w:rsidRDefault="007770FC" w:rsidP="007770FC">
      <w:p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Please be advised </w:t>
      </w:r>
      <w:r w:rsidR="0052188A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Name</w:t>
      </w:r>
      <w:r w:rsidR="0052188A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 is authorized by </w:t>
      </w:r>
      <w:proofErr w:type="spellStart"/>
      <w:r>
        <w:rPr>
          <w:rFonts w:ascii="Garamond" w:hAnsi="Garamond" w:cstheme="minorHAnsi"/>
          <w:sz w:val="22"/>
          <w:szCs w:val="22"/>
        </w:rPr>
        <w:t>Deevia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Software India Private Limited, Bangalore to carry the listed Hardware to </w:t>
      </w:r>
      <w:r w:rsidR="00430654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Client</w:t>
      </w:r>
      <w:r w:rsidR="00430654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, </w:t>
      </w:r>
      <w:r w:rsidR="00430654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Loca</w:t>
      </w:r>
      <w:r w:rsidR="00B261E1">
        <w:rPr>
          <w:rFonts w:ascii="Garamond" w:hAnsi="Garamond" w:cstheme="minorHAnsi"/>
          <w:sz w:val="22"/>
          <w:szCs w:val="22"/>
        </w:rPr>
        <w:t>tion</w:t>
      </w:r>
      <w:r w:rsidR="00430654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. </w:t>
      </w:r>
      <w:r>
        <w:rPr>
          <w:rFonts w:ascii="Garamond" w:hAnsi="Garamond" w:cstheme="minorHAnsi"/>
          <w:sz w:val="22"/>
          <w:szCs w:val="22"/>
        </w:rPr>
        <w:br/>
      </w:r>
    </w:p>
    <w:p w14:paraId="05D7818E" w14:textId="69CEC16A" w:rsidR="007770FC" w:rsidRDefault="007770FC" w:rsidP="007770FC">
      <w:p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 </w:t>
      </w:r>
    </w:p>
    <w:p w14:paraId="3791C76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6E9C8C31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6BB2DB7" w14:textId="6E4B91C9" w:rsidR="007770FC" w:rsidRDefault="007770FC" w:rsidP="007770FC">
      <w:pPr>
        <w:jc w:val="center"/>
        <w:rPr>
          <w:rFonts w:ascii="Garamond" w:hAnsi="Garamond" w:cstheme="minorHAnsi"/>
          <w:b/>
          <w:bCs/>
          <w:sz w:val="28"/>
          <w:szCs w:val="28"/>
        </w:rPr>
      </w:pPr>
      <w:r>
        <w:rPr>
          <w:rFonts w:ascii="Garamond" w:hAnsi="Garamond" w:cstheme="minorHAnsi"/>
          <w:b/>
          <w:bCs/>
          <w:sz w:val="28"/>
          <w:szCs w:val="28"/>
        </w:rPr>
        <w:t>Items are NON-RETURNABLE/RETURNABLE</w:t>
      </w:r>
    </w:p>
    <w:p w14:paraId="55D566F9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76DC3FB6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754"/>
        <w:gridCol w:w="833"/>
        <w:gridCol w:w="3491"/>
        <w:gridCol w:w="691"/>
        <w:gridCol w:w="1009"/>
        <w:gridCol w:w="1727"/>
      </w:tblGrid>
      <w:tr w:rsidR="001E282F" w14:paraId="2781BE88" w14:textId="1156CA1B" w:rsidTr="001E282F">
        <w:tc>
          <w:tcPr>
            <w:tcW w:w="1545" w:type="dxa"/>
          </w:tcPr>
          <w:p w14:paraId="7A85207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SL. No</w:t>
            </w:r>
          </w:p>
        </w:tc>
        <w:tc>
          <w:tcPr>
            <w:tcW w:w="796" w:type="dxa"/>
          </w:tcPr>
          <w:p w14:paraId="603BCFCB" w14:textId="77777777" w:rsidR="007770FC" w:rsidRDefault="007770FC" w:rsidP="00D0558A">
            <w:pPr>
              <w:jc w:val="center"/>
              <w:rPr>
                <w:rFonts w:ascii="Garamond" w:eastAsiaTheme="minorEastAsia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Asset Name</w:t>
            </w:r>
          </w:p>
        </w:tc>
        <w:tc>
          <w:tcPr>
            <w:tcW w:w="3297" w:type="dxa"/>
          </w:tcPr>
          <w:p w14:paraId="719F991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Description/specifications/Details</w:t>
            </w:r>
          </w:p>
        </w:tc>
        <w:tc>
          <w:tcPr>
            <w:tcW w:w="663" w:type="dxa"/>
          </w:tcPr>
          <w:p w14:paraId="12C16C0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QTY</w:t>
            </w:r>
          </w:p>
        </w:tc>
        <w:tc>
          <w:tcPr>
            <w:tcW w:w="962" w:type="dxa"/>
          </w:tcPr>
          <w:p w14:paraId="215A7D33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SERIAL No</w:t>
            </w:r>
          </w:p>
        </w:tc>
        <w:tc>
          <w:tcPr>
            <w:tcW w:w="2094" w:type="dxa"/>
          </w:tcPr>
          <w:p w14:paraId="49941705" w14:textId="01717C3A" w:rsidR="007770FC" w:rsidRDefault="007770FC" w:rsidP="00D0558A">
            <w:pPr>
              <w:jc w:val="center"/>
              <w:rPr>
                <w:rFonts w:ascii="Garamond" w:eastAsiaTheme="minorEastAsia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Returnable</w:t>
            </w:r>
          </w:p>
        </w:tc>
      </w:tr>
      <w:tr w:rsidR="001E282F" w14:paraId="166E564A" w14:textId="5143F0E9" w:rsidTr="001E282F">
        <w:tc>
          <w:tcPr>
            <w:tcW w:w="1545" w:type="dxa"/>
          </w:tcPr>
          <w:p w14:paraId="3777394E" w14:textId="7842FDF9" w:rsidR="007770FC" w:rsidRPr="001E282F" w:rsidRDefault="00A735AB" w:rsidP="00C847F2">
            <w:pPr>
              <w:spacing w:before="240"/>
              <w:jc w:val="center"/>
              <w:rPr>
                <w:rFonts w:ascii="Garamond" w:eastAsiaTheme="minorEastAsia" w:hAnsi="Garamond" w:cstheme="minorHAnsi"/>
                <w:lang w:val="en-IN"/>
              </w:rPr>
            </w:pPr>
            <w:r w:rsidRPr="00A735AB">
              <w:rPr>
                <w:rFonts w:ascii="Garamond" w:eastAsiaTheme="minorEastAsia" w:hAnsi="Garamond" w:cstheme="minorHAnsi"/>
                <w:lang w:val="en-IN"/>
              </w:rPr>
              <w:t>{#items}</w:t>
            </w:r>
            <w:r w:rsidR="00CA138A">
              <w:rPr>
                <w:rFonts w:ascii="Garamond" w:eastAsiaTheme="minorEastAsia" w:hAnsi="Garamond" w:cstheme="minorHAnsi"/>
                <w:lang w:val="en-IN"/>
              </w:rPr>
              <w:t>{</w:t>
            </w:r>
            <w:r w:rsidR="001E282F" w:rsidRPr="001E282F">
              <w:rPr>
                <w:rFonts w:ascii="Garamond" w:eastAsiaTheme="minorEastAsia" w:hAnsi="Garamond" w:cstheme="minorHAnsi"/>
                <w:lang w:val="en-IN"/>
              </w:rPr>
              <w:t>S</w:t>
            </w:r>
            <w:r w:rsidR="00A81B53">
              <w:rPr>
                <w:rFonts w:ascii="Garamond" w:eastAsiaTheme="minorEastAsia" w:hAnsi="Garamond" w:cstheme="minorHAnsi"/>
                <w:lang w:val="en-IN"/>
              </w:rPr>
              <w:t>LN</w:t>
            </w:r>
            <w:r w:rsidR="001E282F" w:rsidRPr="001E282F">
              <w:rPr>
                <w:rFonts w:ascii="Garamond" w:eastAsiaTheme="minorEastAsia" w:hAnsi="Garamond" w:cstheme="minorHAnsi"/>
                <w:lang w:val="en-IN"/>
              </w:rPr>
              <w:t>o</w:t>
            </w:r>
            <w:r w:rsidR="00CA138A">
              <w:rPr>
                <w:rFonts w:ascii="Garamond" w:eastAsiaTheme="minorEastAsia" w:hAnsi="Garamond" w:cstheme="minorHAnsi"/>
                <w:lang w:val="en-IN"/>
              </w:rPr>
              <w:t>}</w:t>
            </w:r>
          </w:p>
        </w:tc>
        <w:tc>
          <w:tcPr>
            <w:tcW w:w="796" w:type="dxa"/>
          </w:tcPr>
          <w:p w14:paraId="73DE2D44" w14:textId="793C6289" w:rsidR="007770FC" w:rsidRPr="00B2197D" w:rsidRDefault="0052188A" w:rsidP="00B2197D">
            <w:pPr>
              <w:spacing w:before="240"/>
              <w:jc w:val="center"/>
              <w:rPr>
                <w:rFonts w:ascii="Garamond" w:eastAsiaTheme="minorEastAsia" w:hAnsi="Garamond" w:cstheme="minorHAnsi"/>
                <w:lang w:val="en-IN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asset</w:t>
            </w:r>
            <w:r>
              <w:rPr>
                <w:rFonts w:ascii="Garamond" w:eastAsiaTheme="minorEastAsia" w:hAnsi="Garamond" w:cstheme="minorHAnsi"/>
              </w:rPr>
              <w:t>}</w:t>
            </w:r>
          </w:p>
        </w:tc>
        <w:tc>
          <w:tcPr>
            <w:tcW w:w="3297" w:type="dxa"/>
          </w:tcPr>
          <w:p w14:paraId="2D7B71EE" w14:textId="0355E067" w:rsidR="007770FC" w:rsidRDefault="0052188A" w:rsidP="001E282F">
            <w:pPr>
              <w:tabs>
                <w:tab w:val="center" w:pos="1637"/>
              </w:tabs>
              <w:spacing w:before="240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desc</w:t>
            </w:r>
            <w:r>
              <w:rPr>
                <w:rFonts w:ascii="Garamond" w:eastAsiaTheme="minorEastAsia" w:hAnsi="Garamond" w:cstheme="minorHAnsi"/>
              </w:rPr>
              <w:t>}</w:t>
            </w:r>
            <w:r w:rsidR="001E282F">
              <w:rPr>
                <w:rFonts w:ascii="Garamond" w:eastAsiaTheme="minorEastAsia" w:hAnsi="Garamond" w:cstheme="minorHAnsi"/>
              </w:rPr>
              <w:tab/>
            </w:r>
          </w:p>
        </w:tc>
        <w:tc>
          <w:tcPr>
            <w:tcW w:w="663" w:type="dxa"/>
          </w:tcPr>
          <w:p w14:paraId="73CE8469" w14:textId="275AF1A6" w:rsidR="007770FC" w:rsidRDefault="0052188A" w:rsidP="00D0558A">
            <w:pPr>
              <w:spacing w:before="240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qty</w:t>
            </w:r>
            <w:r>
              <w:rPr>
                <w:rFonts w:ascii="Garamond" w:eastAsiaTheme="minorEastAsia" w:hAnsi="Garamond" w:cstheme="minorHAnsi"/>
              </w:rPr>
              <w:t>}</w:t>
            </w:r>
          </w:p>
        </w:tc>
        <w:tc>
          <w:tcPr>
            <w:tcW w:w="962" w:type="dxa"/>
          </w:tcPr>
          <w:p w14:paraId="54BA9EE3" w14:textId="1A253435" w:rsidR="007770FC" w:rsidRDefault="0052188A" w:rsidP="00D0558A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{</w:t>
            </w:r>
            <w:r w:rsidR="00BC3A29">
              <w:rPr>
                <w:rFonts w:ascii="Garamond" w:hAnsi="Garamond" w:cstheme="minorHAnsi"/>
                <w:lang w:val="en-IN"/>
              </w:rPr>
              <w:t>serial</w:t>
            </w:r>
            <w:r>
              <w:rPr>
                <w:rFonts w:ascii="Garamond" w:hAnsi="Garamond" w:cstheme="minorHAnsi"/>
                <w:lang w:val="en-IN"/>
              </w:rPr>
              <w:t>}</w:t>
            </w:r>
          </w:p>
        </w:tc>
        <w:tc>
          <w:tcPr>
            <w:tcW w:w="2094" w:type="dxa"/>
          </w:tcPr>
          <w:p w14:paraId="222892B0" w14:textId="593F3AD3" w:rsidR="006B7403" w:rsidRPr="006B7403" w:rsidRDefault="0052188A" w:rsidP="006B7403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{</w:t>
            </w:r>
            <w:r w:rsidR="00BC3A29">
              <w:rPr>
                <w:rFonts w:ascii="Garamond" w:hAnsi="Garamond" w:cstheme="minorHAnsi"/>
                <w:lang w:val="en-IN"/>
              </w:rPr>
              <w:t>return</w:t>
            </w:r>
            <w:r>
              <w:rPr>
                <w:rFonts w:ascii="Garamond" w:hAnsi="Garamond" w:cstheme="minorHAnsi"/>
                <w:lang w:val="en-IN"/>
              </w:rPr>
              <w:t>}</w:t>
            </w:r>
            <w:r w:rsidR="006B7403" w:rsidRPr="006B7403">
              <w:rPr>
                <w:rFonts w:ascii="Garamond" w:hAnsi="Garamond" w:cstheme="minorHAnsi"/>
                <w:lang w:val="en-IN"/>
              </w:rPr>
              <w:t>{/items}</w:t>
            </w:r>
          </w:p>
          <w:p w14:paraId="367DE92C" w14:textId="3F02D658" w:rsidR="007770FC" w:rsidRDefault="007770FC" w:rsidP="00D0558A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</w:p>
        </w:tc>
      </w:tr>
    </w:tbl>
    <w:p w14:paraId="2A08613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1E87493D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711681A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1D3771B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288CE921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0D851CF" w14:textId="77777777" w:rsidR="007770FC" w:rsidRPr="00F71D63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  <w:r w:rsidRPr="00F71D63">
        <w:rPr>
          <w:rFonts w:ascii="Garamond" w:hAnsi="Garamond" w:cstheme="minorHAnsi"/>
          <w:b/>
          <w:bCs/>
          <w:sz w:val="22"/>
          <w:szCs w:val="22"/>
          <w:u w:val="single"/>
        </w:rPr>
        <w:t>NOTE:</w:t>
      </w:r>
      <w:r w:rsidRPr="00F71D63">
        <w:rPr>
          <w:rFonts w:ascii="Garamond" w:hAnsi="Garamond" w:cstheme="minorHAnsi"/>
          <w:b/>
          <w:bCs/>
          <w:sz w:val="22"/>
          <w:szCs w:val="22"/>
          <w:u w:val="single"/>
        </w:rPr>
        <w:br/>
      </w:r>
    </w:p>
    <w:p w14:paraId="45C7533B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 xml:space="preserve">Two copies of the Delivery Challan (DC) must be carried to the client site. One copy is to be handed to the client; the other must be returned to </w:t>
      </w:r>
      <w:proofErr w:type="spellStart"/>
      <w:r w:rsidRPr="004C22BC">
        <w:rPr>
          <w:rFonts w:ascii="Garamond" w:hAnsi="Garamond" w:cstheme="minorHAnsi"/>
          <w:sz w:val="22"/>
          <w:szCs w:val="22"/>
        </w:rPr>
        <w:t>Deevia’s</w:t>
      </w:r>
      <w:proofErr w:type="spellEnd"/>
      <w:r w:rsidRPr="004C22BC">
        <w:rPr>
          <w:rFonts w:ascii="Garamond" w:hAnsi="Garamond" w:cstheme="minorHAnsi"/>
          <w:sz w:val="22"/>
          <w:szCs w:val="22"/>
        </w:rPr>
        <w:t xml:space="preserve"> IT Administrator.</w:t>
      </w:r>
    </w:p>
    <w:p w14:paraId="0AD0E0E5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>The returned DC must include the client representative’s signature, Employee ID, and official seal for record-keeping.</w:t>
      </w:r>
    </w:p>
    <w:p w14:paraId="0A50583C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 xml:space="preserve">In case of failure to submit the signed DC to </w:t>
      </w:r>
      <w:proofErr w:type="spellStart"/>
      <w:r w:rsidRPr="004C22BC">
        <w:rPr>
          <w:rFonts w:ascii="Garamond" w:hAnsi="Garamond" w:cstheme="minorHAnsi"/>
          <w:sz w:val="22"/>
          <w:szCs w:val="22"/>
        </w:rPr>
        <w:t>Deevia’s</w:t>
      </w:r>
      <w:proofErr w:type="spellEnd"/>
      <w:r w:rsidRPr="004C22BC">
        <w:rPr>
          <w:rFonts w:ascii="Garamond" w:hAnsi="Garamond" w:cstheme="minorHAnsi"/>
          <w:sz w:val="22"/>
          <w:szCs w:val="22"/>
        </w:rPr>
        <w:t xml:space="preserve"> IT Administrator, the matter will be recorded as a compliance lapse and may be subject to further review or necessary action.</w:t>
      </w:r>
    </w:p>
    <w:p w14:paraId="47559B43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3A322C49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31D9C948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B0BA40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0DA334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DEF1334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27C05988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19376D42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9B7498E" w14:textId="79B76A40" w:rsidR="007770FC" w:rsidRPr="007770FC" w:rsidRDefault="007770FC" w:rsidP="007770FC">
      <w:pPr>
        <w:rPr>
          <w:rFonts w:ascii="Garamond" w:hAnsi="Garamond" w:cstheme="minorHAnsi"/>
          <w:b/>
          <w:bCs/>
          <w:sz w:val="22"/>
          <w:szCs w:val="22"/>
        </w:rPr>
      </w:pPr>
      <w:r>
        <w:rPr>
          <w:rFonts w:ascii="Garamond" w:hAnsi="Garamond" w:cstheme="minorHAnsi"/>
          <w:b/>
          <w:bCs/>
          <w:sz w:val="22"/>
          <w:szCs w:val="22"/>
          <w:u w:val="single"/>
        </w:rPr>
        <w:t>Authorized Signatory</w:t>
      </w:r>
      <w:r w:rsidRPr="000E6001">
        <w:rPr>
          <w:rFonts w:ascii="Garamond" w:hAnsi="Garamond" w:cstheme="minorHAnsi"/>
          <w:b/>
          <w:bCs/>
          <w:sz w:val="22"/>
          <w:szCs w:val="22"/>
        </w:rPr>
        <w:t xml:space="preserve">       </w:t>
      </w:r>
      <w:r>
        <w:rPr>
          <w:rFonts w:ascii="Garamond" w:hAnsi="Garamond" w:cstheme="minorHAnsi"/>
          <w:b/>
          <w:bCs/>
          <w:sz w:val="22"/>
          <w:szCs w:val="22"/>
        </w:rPr>
        <w:t xml:space="preserve"> </w:t>
      </w:r>
      <w:r>
        <w:rPr>
          <w:rFonts w:ascii="Garamond" w:hAnsi="Garamond" w:cstheme="minorHAnsi"/>
          <w:b/>
          <w:bCs/>
          <w:sz w:val="22"/>
          <w:szCs w:val="22"/>
        </w:rPr>
        <w:tab/>
      </w:r>
      <w:r>
        <w:rPr>
          <w:rFonts w:ascii="Garamond" w:hAnsi="Garamond" w:cstheme="minorHAnsi"/>
          <w:b/>
          <w:bCs/>
          <w:sz w:val="22"/>
          <w:szCs w:val="22"/>
        </w:rPr>
        <w:tab/>
      </w:r>
      <w:r w:rsidRPr="000E6001">
        <w:rPr>
          <w:rFonts w:ascii="Garamond" w:hAnsi="Garamond" w:cstheme="minorHAnsi"/>
          <w:b/>
          <w:bCs/>
          <w:sz w:val="22"/>
          <w:szCs w:val="22"/>
          <w:u w:val="single"/>
        </w:rPr>
        <w:t>Taken by</w:t>
      </w:r>
      <w:r>
        <w:rPr>
          <w:rFonts w:ascii="Garamond" w:hAnsi="Garamond" w:cstheme="minorHAnsi"/>
          <w:b/>
          <w:bCs/>
          <w:sz w:val="22"/>
          <w:szCs w:val="22"/>
          <w:u w:val="single"/>
        </w:rPr>
        <w:t xml:space="preserve"> </w:t>
      </w:r>
      <w:r w:rsidRPr="000E6001">
        <w:rPr>
          <w:rFonts w:ascii="Garamond" w:hAnsi="Garamond" w:cstheme="minorHAnsi"/>
          <w:b/>
          <w:bCs/>
          <w:sz w:val="22"/>
          <w:szCs w:val="22"/>
        </w:rPr>
        <w:tab/>
      </w:r>
      <w:r w:rsidRPr="000E6001">
        <w:rPr>
          <w:rFonts w:ascii="Garamond" w:hAnsi="Garamond" w:cstheme="minorHAnsi"/>
          <w:b/>
          <w:bCs/>
          <w:sz w:val="22"/>
          <w:szCs w:val="22"/>
        </w:rPr>
        <w:tab/>
        <w:t xml:space="preserve">      </w:t>
      </w:r>
      <w:r w:rsidRPr="000E6001">
        <w:rPr>
          <w:rFonts w:ascii="Garamond" w:hAnsi="Garamond" w:cstheme="minorHAnsi"/>
          <w:b/>
          <w:bCs/>
          <w:sz w:val="22"/>
          <w:szCs w:val="22"/>
          <w:u w:val="single"/>
        </w:rPr>
        <w:t>Representative Signatory</w:t>
      </w:r>
    </w:p>
    <w:p w14:paraId="578D89CD" w14:textId="77777777" w:rsidR="007770FC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6BEC66AB" w14:textId="77777777" w:rsidR="007770FC" w:rsidRDefault="007770FC" w:rsidP="007770FC"/>
    <w:p w14:paraId="6DA2CA42" w14:textId="77777777" w:rsidR="00510847" w:rsidRDefault="00510847"/>
    <w:sectPr w:rsidR="00510847" w:rsidSect="007770FC">
      <w:headerReference w:type="default" r:id="rId7"/>
      <w:footerReference w:type="default" r:id="rId8"/>
      <w:pgSz w:w="11906" w:h="16838"/>
      <w:pgMar w:top="2880" w:right="1627" w:bottom="720" w:left="1800" w:header="403" w:footer="40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934B" w14:textId="77777777" w:rsidR="00E51033" w:rsidRDefault="00E51033">
      <w:r>
        <w:separator/>
      </w:r>
    </w:p>
  </w:endnote>
  <w:endnote w:type="continuationSeparator" w:id="0">
    <w:p w14:paraId="26A20E16" w14:textId="77777777" w:rsidR="00E51033" w:rsidRDefault="00E5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61B2" w14:textId="77777777" w:rsidR="00C40E0F" w:rsidRDefault="00622C9B" w:rsidP="00FD7FC4">
    <w:pPr>
      <w:jc w:val="center"/>
      <w:rPr>
        <w:rFonts w:ascii="Garamond" w:hAnsi="Garamond" w:cstheme="minorHAnsi"/>
        <w:b/>
        <w:bCs/>
        <w:sz w:val="22"/>
        <w:szCs w:val="22"/>
      </w:rPr>
    </w:pPr>
    <w:r>
      <w:rPr>
        <w:rFonts w:ascii="Garamond" w:hAnsi="Garamond" w:cstheme="minorHAnsi"/>
        <w:b/>
        <w:bCs/>
        <w:sz w:val="22"/>
        <w:szCs w:val="22"/>
      </w:rPr>
      <w:t>DEEVIA-Deep Vision Analytics</w:t>
    </w:r>
  </w:p>
  <w:p w14:paraId="24E6A250" w14:textId="77777777" w:rsidR="00C40E0F" w:rsidRDefault="00622C9B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84A43" w14:textId="77777777" w:rsidR="00E51033" w:rsidRDefault="00E51033">
      <w:r>
        <w:separator/>
      </w:r>
    </w:p>
  </w:footnote>
  <w:footnote w:type="continuationSeparator" w:id="0">
    <w:p w14:paraId="10498636" w14:textId="77777777" w:rsidR="00E51033" w:rsidRDefault="00E5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986F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noProof/>
        <w:sz w:val="22"/>
        <w:szCs w:val="22"/>
        <w:lang w:val="en-IN" w:eastAsia="en-IN"/>
      </w:rPr>
      <w:drawing>
        <wp:anchor distT="0" distB="0" distL="114300" distR="114300" simplePos="0" relativeHeight="251659264" behindDoc="0" locked="0" layoutInCell="1" allowOverlap="1" wp14:anchorId="447C0A3E" wp14:editId="65A1BBCC">
          <wp:simplePos x="0" y="0"/>
          <wp:positionH relativeFrom="column">
            <wp:posOffset>-904875</wp:posOffset>
          </wp:positionH>
          <wp:positionV relativeFrom="paragraph">
            <wp:posOffset>10795</wp:posOffset>
          </wp:positionV>
          <wp:extent cx="2533015" cy="731520"/>
          <wp:effectExtent l="0" t="0" r="1270" b="0"/>
          <wp:wrapThrough wrapText="bothSides">
            <wp:wrapPolygon edited="0">
              <wp:start x="0" y="0"/>
              <wp:lineTo x="0" y="20813"/>
              <wp:lineTo x="21448" y="20813"/>
              <wp:lineTo x="2144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88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b/>
        <w:sz w:val="22"/>
        <w:szCs w:val="22"/>
      </w:rPr>
      <w:tab/>
      <w:t>DEEVIA SOFTWARE (INDIA) PVT. LTD.</w:t>
    </w:r>
  </w:p>
  <w:p w14:paraId="321EC360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#921, Lakshmi Towers, Second level,5</w:t>
    </w:r>
    <w:r>
      <w:rPr>
        <w:rFonts w:ascii="Garamond" w:hAnsi="Garamond"/>
        <w:b/>
        <w:sz w:val="22"/>
        <w:szCs w:val="22"/>
        <w:vertAlign w:val="superscript"/>
      </w:rPr>
      <w:t>th</w:t>
    </w:r>
    <w:r>
      <w:rPr>
        <w:rFonts w:ascii="Garamond" w:hAnsi="Garamond"/>
        <w:b/>
        <w:sz w:val="22"/>
        <w:szCs w:val="22"/>
      </w:rPr>
      <w:t xml:space="preserve"> Main Road,</w:t>
    </w:r>
  </w:p>
  <w:p w14:paraId="613A06AD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 xml:space="preserve"> Sector 7, HSR Layout</w:t>
    </w:r>
  </w:p>
  <w:p w14:paraId="0A1EFBA9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Bengaluru – 560102, Karnataka, India</w:t>
    </w:r>
  </w:p>
  <w:p w14:paraId="61A92995" w14:textId="77777777" w:rsidR="00C40E0F" w:rsidRDefault="00622C9B">
    <w:pPr>
      <w:pStyle w:val="Header"/>
      <w:tabs>
        <w:tab w:val="left" w:pos="3480"/>
      </w:tabs>
      <w:ind w:left="1440" w:right="-1008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ab/>
    </w:r>
    <w:r>
      <w:rPr>
        <w:rFonts w:ascii="Garamond" w:hAnsi="Garamond"/>
        <w:b/>
        <w:sz w:val="22"/>
        <w:szCs w:val="22"/>
      </w:rPr>
      <w:tab/>
    </w:r>
    <w:r>
      <w:rPr>
        <w:rFonts w:ascii="Garamond" w:hAnsi="Garamond"/>
        <w:b/>
        <w:sz w:val="22"/>
        <w:szCs w:val="22"/>
      </w:rPr>
      <w:tab/>
    </w:r>
  </w:p>
  <w:p w14:paraId="31AD12E5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Tel: +91-80-49705749</w:t>
    </w:r>
  </w:p>
  <w:p w14:paraId="57BAA5E5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Url: www.deevia.in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3B30"/>
    <w:multiLevelType w:val="hybridMultilevel"/>
    <w:tmpl w:val="9C06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6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FC"/>
    <w:rsid w:val="000D30CB"/>
    <w:rsid w:val="000E632C"/>
    <w:rsid w:val="00164072"/>
    <w:rsid w:val="00192E7B"/>
    <w:rsid w:val="001A13B0"/>
    <w:rsid w:val="001E282F"/>
    <w:rsid w:val="002742A3"/>
    <w:rsid w:val="00296246"/>
    <w:rsid w:val="003004BB"/>
    <w:rsid w:val="003B1BEC"/>
    <w:rsid w:val="003C544F"/>
    <w:rsid w:val="003E0467"/>
    <w:rsid w:val="00407FF7"/>
    <w:rsid w:val="00430654"/>
    <w:rsid w:val="00481658"/>
    <w:rsid w:val="00497292"/>
    <w:rsid w:val="004B0CA7"/>
    <w:rsid w:val="004D1F2A"/>
    <w:rsid w:val="004F23A6"/>
    <w:rsid w:val="00510847"/>
    <w:rsid w:val="00515AD4"/>
    <w:rsid w:val="00520B77"/>
    <w:rsid w:val="0052188A"/>
    <w:rsid w:val="00550B81"/>
    <w:rsid w:val="005B0C4C"/>
    <w:rsid w:val="005B5117"/>
    <w:rsid w:val="005D4459"/>
    <w:rsid w:val="005D7BDF"/>
    <w:rsid w:val="00621E83"/>
    <w:rsid w:val="00622C9B"/>
    <w:rsid w:val="0068201D"/>
    <w:rsid w:val="0069750F"/>
    <w:rsid w:val="006B3E84"/>
    <w:rsid w:val="006B7403"/>
    <w:rsid w:val="006D5D40"/>
    <w:rsid w:val="00744F8B"/>
    <w:rsid w:val="007770FC"/>
    <w:rsid w:val="008A479E"/>
    <w:rsid w:val="00911B05"/>
    <w:rsid w:val="00963282"/>
    <w:rsid w:val="00966590"/>
    <w:rsid w:val="009B66E5"/>
    <w:rsid w:val="009C6478"/>
    <w:rsid w:val="009D1323"/>
    <w:rsid w:val="009E150E"/>
    <w:rsid w:val="00A0430F"/>
    <w:rsid w:val="00A14DBF"/>
    <w:rsid w:val="00A355CE"/>
    <w:rsid w:val="00A666D8"/>
    <w:rsid w:val="00A735AB"/>
    <w:rsid w:val="00A81B53"/>
    <w:rsid w:val="00A93DA0"/>
    <w:rsid w:val="00A9735A"/>
    <w:rsid w:val="00AD30D9"/>
    <w:rsid w:val="00AD6AEC"/>
    <w:rsid w:val="00AF7675"/>
    <w:rsid w:val="00B044B0"/>
    <w:rsid w:val="00B14761"/>
    <w:rsid w:val="00B2197D"/>
    <w:rsid w:val="00B261E1"/>
    <w:rsid w:val="00B466D3"/>
    <w:rsid w:val="00B54696"/>
    <w:rsid w:val="00BC3A29"/>
    <w:rsid w:val="00C16ED1"/>
    <w:rsid w:val="00C31B04"/>
    <w:rsid w:val="00C40E0F"/>
    <w:rsid w:val="00C847F2"/>
    <w:rsid w:val="00CA138A"/>
    <w:rsid w:val="00CA3CF8"/>
    <w:rsid w:val="00CF4FA8"/>
    <w:rsid w:val="00D45552"/>
    <w:rsid w:val="00D72500"/>
    <w:rsid w:val="00D832D4"/>
    <w:rsid w:val="00DC4CCB"/>
    <w:rsid w:val="00E413E8"/>
    <w:rsid w:val="00E51033"/>
    <w:rsid w:val="00E510AC"/>
    <w:rsid w:val="00E7005B"/>
    <w:rsid w:val="00E83D38"/>
    <w:rsid w:val="00E92952"/>
    <w:rsid w:val="00EA4877"/>
    <w:rsid w:val="00EC675D"/>
    <w:rsid w:val="00F05BDF"/>
    <w:rsid w:val="00F15E2C"/>
    <w:rsid w:val="00F50513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ACD2"/>
  <w15:chartTrackingRefBased/>
  <w15:docId w15:val="{7A3268C1-C154-4CFA-821F-6D33B540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F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F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7770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70F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rsid w:val="007770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70FC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7770F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0F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70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2F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2F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Deevia IT</dc:creator>
  <cp:keywords/>
  <dc:description/>
  <cp:lastModifiedBy>21</cp:lastModifiedBy>
  <cp:revision>50</cp:revision>
  <dcterms:created xsi:type="dcterms:W3CDTF">2025-06-04T11:44:00Z</dcterms:created>
  <dcterms:modified xsi:type="dcterms:W3CDTF">2025-06-11T05:55:00Z</dcterms:modified>
</cp:coreProperties>
</file>