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Conclusion: Finalization and Testing</w:t>
      </w:r>
    </w:p>
    <w:p>
      <w:pPr>
        <w:jc w:val="center"/>
      </w:pPr>
      <w:r>
        <w:rPr>
          <w:i/>
          <w:sz w:val="24"/>
        </w:rPr>
        <w:t>Ensuring end-to-end functionality and reliable Gemini integration</w:t>
      </w:r>
    </w:p>
    <w:p>
      <w:r>
        <w:t>The final stage of the project is to verify that all components work together as a complete application. Finalization involves checking the user interface, input validation, Gemini integration, document generation, preview and editing, file export, and deployment behavior. Testing should not be limited to a single successful input. The Gemini integration should be evaluated using different combinations of valid, incomplete, boundary, and unusual inputs so that the application can handle realistic user behavior reliably.</w:t>
      </w:r>
    </w:p>
    <w:p>
      <w:pPr>
        <w:pStyle w:val="Heading1"/>
      </w:pPr>
      <w:r>
        <w:t>1. Purpose of Finalization and Testing</w:t>
      </w:r>
    </w:p>
    <w:p>
      <w:r>
        <w:t>Testing provides evidence that the implemented system satisfies its functional requirements and that the individual modules operate correctly when combined. The objective is to identify integration problems before the application is considered complete. Particular attention is given to the flow from user input to Gemini, from Gemini output to the editable preview, and from the final edited content to document export.</w:t>
      </w:r>
    </w:p>
    <w:p>
      <w:pPr>
        <w:pStyle w:val="ListBullet"/>
        <w:spacing w:after="40"/>
      </w:pPr>
      <w:r>
        <w:t>Verify that every major feature can be completed from start to finish.</w:t>
      </w:r>
    </w:p>
    <w:p>
      <w:pPr>
        <w:pStyle w:val="ListBullet"/>
        <w:spacing w:after="40"/>
      </w:pPr>
      <w:r>
        <w:t>Confirm that user inputs are validated before being processed.</w:t>
      </w:r>
    </w:p>
    <w:p>
      <w:pPr>
        <w:pStyle w:val="ListBullet"/>
        <w:spacing w:after="40"/>
      </w:pPr>
      <w:r>
        <w:t>Verify that Gemini receives the intended prompt and input information.</w:t>
      </w:r>
    </w:p>
    <w:p>
      <w:pPr>
        <w:pStyle w:val="ListBullet"/>
        <w:spacing w:after="40"/>
      </w:pPr>
      <w:r>
        <w:t>Check that Gemini responses are handled correctly by the application.</w:t>
      </w:r>
    </w:p>
    <w:p>
      <w:pPr>
        <w:pStyle w:val="ListBullet"/>
        <w:spacing w:after="40"/>
      </w:pPr>
      <w:r>
        <w:t>Ensure that generated content appears correctly in the preview.</w:t>
      </w:r>
    </w:p>
    <w:p>
      <w:pPr>
        <w:pStyle w:val="ListBullet"/>
        <w:spacing w:after="40"/>
      </w:pPr>
      <w:r>
        <w:t>Verify that users can edit the generated content without losing data.</w:t>
      </w:r>
    </w:p>
    <w:p>
      <w:pPr>
        <w:pStyle w:val="ListBullet"/>
        <w:spacing w:after="40"/>
      </w:pPr>
      <w:r>
        <w:t>Test TXT, DOCX, and PDF export using the final edited content.</w:t>
      </w:r>
    </w:p>
    <w:p>
      <w:pPr>
        <w:pStyle w:val="ListBullet"/>
        <w:spacing w:after="40"/>
      </w:pPr>
      <w:r>
        <w:t>Confirm that errors are handled gracefully and useful feedback is shown.</w:t>
      </w:r>
    </w:p>
    <w:p>
      <w:pPr>
        <w:pStyle w:val="Heading1"/>
      </w:pPr>
      <w:r>
        <w:t>2. End-to-End Functional Flow</w:t>
      </w:r>
    </w:p>
    <w:p>
      <w:r>
        <w:t>An end-to-end test follows the same sequence that a normal user would follow. This is important because individual modules may work correctly in isolation while communication between modules can still fail. The complete workflow should therefore be tested as one continuous process.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B4C7E7"/>
          </w:tcPr>
          <w:p>
            <w:r/>
            <w:r>
              <w:rPr>
                <w:b/>
                <w:sz w:val="18"/>
              </w:rPr>
              <w:t>Stage</w:t>
            </w:r>
          </w:p>
        </w:tc>
        <w:tc>
          <w:tcPr>
            <w:tcW w:type="dxa" w:w="3312"/>
            <w:vAlign w:val="center"/>
            <w:shd w:fill="B4C7E7"/>
          </w:tcPr>
          <w:p>
            <w:r/>
            <w:r>
              <w:rPr>
                <w:b/>
                <w:sz w:val="18"/>
              </w:rPr>
              <w:t>Action</w:t>
            </w:r>
          </w:p>
        </w:tc>
        <w:tc>
          <w:tcPr>
            <w:tcW w:type="dxa" w:w="3312"/>
            <w:vAlign w:val="center"/>
            <w:shd w:fill="B4C7E7"/>
          </w:tcPr>
          <w:p>
            <w:r/>
            <w:r>
              <w:rPr>
                <w:b/>
                <w:sz w:val="18"/>
              </w:rPr>
              <w:t>Expected Result</w:t>
            </w:r>
          </w:p>
        </w:tc>
      </w:tr>
      <w:tr>
        <w:tc>
          <w:tcPr>
            <w:tcW w:type="dxa" w:w="3312"/>
            <w:vAlign w:val="center"/>
          </w:tcPr>
          <w:p>
            <w:r/>
            <w:r>
              <w:rPr>
                <w:b w:val="0"/>
                <w:sz w:val="18"/>
              </w:rPr>
              <w:t>1. Input</w:t>
            </w:r>
          </w:p>
        </w:tc>
        <w:tc>
          <w:tcPr>
            <w:tcW w:type="dxa" w:w="3312"/>
            <w:vAlign w:val="center"/>
          </w:tcPr>
          <w:p>
            <w:r/>
            <w:r>
              <w:rPr>
                <w:b w:val="0"/>
                <w:sz w:val="18"/>
              </w:rPr>
              <w:t>User enters all required information.</w:t>
            </w:r>
          </w:p>
        </w:tc>
        <w:tc>
          <w:tcPr>
            <w:tcW w:type="dxa" w:w="3312"/>
            <w:vAlign w:val="center"/>
          </w:tcPr>
          <w:p>
            <w:r/>
            <w:r>
              <w:rPr>
                <w:b w:val="0"/>
                <w:sz w:val="18"/>
              </w:rPr>
              <w:t>Values are accepted and validated.</w:t>
            </w:r>
          </w:p>
        </w:tc>
      </w:tr>
      <w:tr>
        <w:tc>
          <w:tcPr>
            <w:tcW w:type="dxa" w:w="3312"/>
            <w:vAlign w:val="center"/>
          </w:tcPr>
          <w:p>
            <w:r/>
            <w:r>
              <w:rPr>
                <w:b w:val="0"/>
                <w:sz w:val="18"/>
              </w:rPr>
              <w:t>2. Submission</w:t>
            </w:r>
          </w:p>
        </w:tc>
        <w:tc>
          <w:tcPr>
            <w:tcW w:type="dxa" w:w="3312"/>
            <w:vAlign w:val="center"/>
          </w:tcPr>
          <w:p>
            <w:r/>
            <w:r>
              <w:rPr>
                <w:b w:val="0"/>
                <w:sz w:val="18"/>
              </w:rPr>
              <w:t>User submits the form.</w:t>
            </w:r>
          </w:p>
        </w:tc>
        <w:tc>
          <w:tcPr>
            <w:tcW w:type="dxa" w:w="3312"/>
            <w:vAlign w:val="center"/>
          </w:tcPr>
          <w:p>
            <w:r/>
            <w:r>
              <w:rPr>
                <w:b w:val="0"/>
                <w:sz w:val="18"/>
              </w:rPr>
              <w:t>Application begins processing.</w:t>
            </w:r>
          </w:p>
        </w:tc>
      </w:tr>
      <w:tr>
        <w:tc>
          <w:tcPr>
            <w:tcW w:type="dxa" w:w="3312"/>
            <w:vAlign w:val="center"/>
          </w:tcPr>
          <w:p>
            <w:r/>
            <w:r>
              <w:rPr>
                <w:b w:val="0"/>
                <w:sz w:val="18"/>
              </w:rPr>
              <w:t>3. Gemini Request</w:t>
            </w:r>
          </w:p>
        </w:tc>
        <w:tc>
          <w:tcPr>
            <w:tcW w:type="dxa" w:w="3312"/>
            <w:vAlign w:val="center"/>
          </w:tcPr>
          <w:p>
            <w:r/>
            <w:r>
              <w:rPr>
                <w:b w:val="0"/>
                <w:sz w:val="18"/>
              </w:rPr>
              <w:t>Application constructs and sends the prompt.</w:t>
            </w:r>
          </w:p>
        </w:tc>
        <w:tc>
          <w:tcPr>
            <w:tcW w:type="dxa" w:w="3312"/>
            <w:vAlign w:val="center"/>
          </w:tcPr>
          <w:p>
            <w:r/>
            <w:r>
              <w:rPr>
                <w:b w:val="0"/>
                <w:sz w:val="18"/>
              </w:rPr>
              <w:t>Gemini receives the intended request.</w:t>
            </w:r>
          </w:p>
        </w:tc>
      </w:tr>
      <w:tr>
        <w:tc>
          <w:tcPr>
            <w:tcW w:type="dxa" w:w="3312"/>
            <w:vAlign w:val="center"/>
          </w:tcPr>
          <w:p>
            <w:r/>
            <w:r>
              <w:rPr>
                <w:b w:val="0"/>
                <w:sz w:val="18"/>
              </w:rPr>
              <w:t>4. Response</w:t>
            </w:r>
          </w:p>
        </w:tc>
        <w:tc>
          <w:tcPr>
            <w:tcW w:type="dxa" w:w="3312"/>
            <w:vAlign w:val="center"/>
          </w:tcPr>
          <w:p>
            <w:r/>
            <w:r>
              <w:rPr>
                <w:b w:val="0"/>
                <w:sz w:val="18"/>
              </w:rPr>
              <w:t>Gemini returns generated content.</w:t>
            </w:r>
          </w:p>
        </w:tc>
        <w:tc>
          <w:tcPr>
            <w:tcW w:type="dxa" w:w="3312"/>
            <w:vAlign w:val="center"/>
          </w:tcPr>
          <w:p>
            <w:r/>
            <w:r>
              <w:rPr>
                <w:b w:val="0"/>
                <w:sz w:val="18"/>
              </w:rPr>
              <w:t>Response is received and parsed safely.</w:t>
            </w:r>
          </w:p>
        </w:tc>
      </w:tr>
      <w:tr>
        <w:tc>
          <w:tcPr>
            <w:tcW w:type="dxa" w:w="3312"/>
            <w:vAlign w:val="center"/>
          </w:tcPr>
          <w:p>
            <w:r/>
            <w:r>
              <w:rPr>
                <w:b w:val="0"/>
                <w:sz w:val="18"/>
              </w:rPr>
              <w:t>5. Preview</w:t>
            </w:r>
          </w:p>
        </w:tc>
        <w:tc>
          <w:tcPr>
            <w:tcW w:type="dxa" w:w="3312"/>
            <w:vAlign w:val="center"/>
          </w:tcPr>
          <w:p>
            <w:r/>
            <w:r>
              <w:rPr>
                <w:b w:val="0"/>
                <w:sz w:val="18"/>
              </w:rPr>
              <w:t>Generated content is displayed.</w:t>
            </w:r>
          </w:p>
        </w:tc>
        <w:tc>
          <w:tcPr>
            <w:tcW w:type="dxa" w:w="3312"/>
            <w:vAlign w:val="center"/>
          </w:tcPr>
          <w:p>
            <w:r/>
            <w:r>
              <w:rPr>
                <w:b w:val="0"/>
                <w:sz w:val="18"/>
              </w:rPr>
              <w:t>User sees readable styled output.</w:t>
            </w:r>
          </w:p>
        </w:tc>
      </w:tr>
      <w:tr>
        <w:tc>
          <w:tcPr>
            <w:tcW w:type="dxa" w:w="3312"/>
            <w:vAlign w:val="center"/>
          </w:tcPr>
          <w:p>
            <w:r/>
            <w:r>
              <w:rPr>
                <w:b w:val="0"/>
                <w:sz w:val="18"/>
              </w:rPr>
              <w:t>6. Editing</w:t>
            </w:r>
          </w:p>
        </w:tc>
        <w:tc>
          <w:tcPr>
            <w:tcW w:type="dxa" w:w="3312"/>
            <w:vAlign w:val="center"/>
          </w:tcPr>
          <w:p>
            <w:r/>
            <w:r>
              <w:rPr>
                <w:b w:val="0"/>
                <w:sz w:val="18"/>
              </w:rPr>
              <w:t>User modifies the generated content.</w:t>
            </w:r>
          </w:p>
        </w:tc>
        <w:tc>
          <w:tcPr>
            <w:tcW w:type="dxa" w:w="3312"/>
            <w:vAlign w:val="center"/>
          </w:tcPr>
          <w:p>
            <w:r/>
            <w:r>
              <w:rPr>
                <w:b w:val="0"/>
                <w:sz w:val="18"/>
              </w:rPr>
              <w:t>Changes are retained.</w:t>
            </w:r>
          </w:p>
        </w:tc>
      </w:tr>
      <w:tr>
        <w:tc>
          <w:tcPr>
            <w:tcW w:type="dxa" w:w="3312"/>
            <w:vAlign w:val="center"/>
          </w:tcPr>
          <w:p>
            <w:r/>
            <w:r>
              <w:rPr>
                <w:b w:val="0"/>
                <w:sz w:val="18"/>
              </w:rPr>
              <w:t>7. Export</w:t>
            </w:r>
          </w:p>
        </w:tc>
        <w:tc>
          <w:tcPr>
            <w:tcW w:type="dxa" w:w="3312"/>
            <w:vAlign w:val="center"/>
          </w:tcPr>
          <w:p>
            <w:r/>
            <w:r>
              <w:rPr>
                <w:b w:val="0"/>
                <w:sz w:val="18"/>
              </w:rPr>
              <w:t>User selects an output format.</w:t>
            </w:r>
          </w:p>
        </w:tc>
        <w:tc>
          <w:tcPr>
            <w:tcW w:type="dxa" w:w="3312"/>
            <w:vAlign w:val="center"/>
          </w:tcPr>
          <w:p>
            <w:r/>
            <w:r>
              <w:rPr>
                <w:b w:val="0"/>
                <w:sz w:val="18"/>
              </w:rPr>
              <w:t>Correct file is generated.</w:t>
            </w:r>
          </w:p>
        </w:tc>
      </w:tr>
      <w:tr>
        <w:tc>
          <w:tcPr>
            <w:tcW w:type="dxa" w:w="3312"/>
            <w:vAlign w:val="center"/>
          </w:tcPr>
          <w:p>
            <w:r/>
            <w:r>
              <w:rPr>
                <w:b w:val="0"/>
                <w:sz w:val="18"/>
              </w:rPr>
              <w:t>8. Download</w:t>
            </w:r>
          </w:p>
        </w:tc>
        <w:tc>
          <w:tcPr>
            <w:tcW w:type="dxa" w:w="3312"/>
            <w:vAlign w:val="center"/>
          </w:tcPr>
          <w:p>
            <w:r/>
            <w:r>
              <w:rPr>
                <w:b w:val="0"/>
                <w:sz w:val="18"/>
              </w:rPr>
              <w:t>User downloads the file.</w:t>
            </w:r>
          </w:p>
        </w:tc>
        <w:tc>
          <w:tcPr>
            <w:tcW w:type="dxa" w:w="3312"/>
            <w:vAlign w:val="center"/>
          </w:tcPr>
          <w:p>
            <w:r/>
            <w:r>
              <w:rPr>
                <w:b w:val="0"/>
                <w:sz w:val="18"/>
              </w:rPr>
              <w:t>File opens and contains the expected content.</w:t>
            </w:r>
          </w:p>
        </w:tc>
      </w:tr>
    </w:tbl>
    <w:p>
      <w:r>
        <w:br w:type="page"/>
      </w:r>
    </w:p>
    <w:p>
      <w:pPr>
        <w:pStyle w:val="Heading1"/>
      </w:pPr>
      <w:r>
        <w:t>3. End-to-End Testing Strategy</w:t>
      </w:r>
    </w:p>
    <w:p>
      <w:r>
        <w:t>End-to-end testing should cover both normal and exceptional workflows. The tester should begin with a complete valid input, then progressively introduce missing values, boundary values, long text, special characters, and combinations of optional fields. Each test should verify not only whether the application produces output, but also whether the output is displayed, editable, and exportable.</w:t>
      </w:r>
    </w:p>
    <w:p>
      <w:pPr>
        <w:pStyle w:val="Heading2"/>
      </w:pPr>
      <w:r>
        <w:t>3.1 Core Functional Test Cases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B4C7E7"/>
          </w:tcPr>
          <w:p>
            <w:r/>
            <w:r>
              <w:rPr>
                <w:b/>
                <w:sz w:val="18"/>
              </w:rPr>
              <w:t>Test Case</w:t>
            </w:r>
          </w:p>
        </w:tc>
        <w:tc>
          <w:tcPr>
            <w:tcW w:type="dxa" w:w="2484"/>
            <w:vAlign w:val="center"/>
            <w:shd w:fill="B4C7E7"/>
          </w:tcPr>
          <w:p>
            <w:r/>
            <w:r>
              <w:rPr>
                <w:b/>
                <w:sz w:val="18"/>
              </w:rPr>
              <w:t>Input Condition</w:t>
            </w:r>
          </w:p>
        </w:tc>
        <w:tc>
          <w:tcPr>
            <w:tcW w:type="dxa" w:w="2484"/>
            <w:vAlign w:val="center"/>
            <w:shd w:fill="B4C7E7"/>
          </w:tcPr>
          <w:p>
            <w:r/>
            <w:r>
              <w:rPr>
                <w:b/>
                <w:sz w:val="18"/>
              </w:rPr>
              <w:t>Expected Behavior</w:t>
            </w:r>
          </w:p>
        </w:tc>
        <w:tc>
          <w:tcPr>
            <w:tcW w:type="dxa" w:w="2484"/>
            <w:vAlign w:val="center"/>
            <w:shd w:fill="B4C7E7"/>
          </w:tcPr>
          <w:p>
            <w:r/>
            <w:r>
              <w:rPr>
                <w:b/>
                <w:sz w:val="18"/>
              </w:rPr>
              <w:t>Status</w:t>
            </w:r>
          </w:p>
        </w:tc>
      </w:tr>
      <w:tr>
        <w:tc>
          <w:tcPr>
            <w:tcW w:type="dxa" w:w="2484"/>
            <w:vAlign w:val="center"/>
          </w:tcPr>
          <w:p>
            <w:r/>
            <w:r>
              <w:rPr>
                <w:b w:val="0"/>
                <w:sz w:val="18"/>
              </w:rPr>
              <w:t>TC-01</w:t>
            </w:r>
          </w:p>
        </w:tc>
        <w:tc>
          <w:tcPr>
            <w:tcW w:type="dxa" w:w="2484"/>
            <w:vAlign w:val="center"/>
          </w:tcPr>
          <w:p>
            <w:r/>
            <w:r>
              <w:rPr>
                <w:b w:val="0"/>
                <w:sz w:val="18"/>
              </w:rPr>
              <w:t>All required fields valid</w:t>
            </w:r>
          </w:p>
        </w:tc>
        <w:tc>
          <w:tcPr>
            <w:tcW w:type="dxa" w:w="2484"/>
            <w:vAlign w:val="center"/>
          </w:tcPr>
          <w:p>
            <w:r/>
            <w:r>
              <w:rPr>
                <w:b w:val="0"/>
                <w:sz w:val="18"/>
              </w:rPr>
              <w:t>Application completes the full workflow.</w:t>
            </w:r>
          </w:p>
        </w:tc>
        <w:tc>
          <w:tcPr>
            <w:tcW w:type="dxa" w:w="2484"/>
            <w:vAlign w:val="center"/>
          </w:tcPr>
          <w:p>
            <w:r/>
            <w:r>
              <w:rPr>
                <w:b w:val="0"/>
                <w:sz w:val="18"/>
              </w:rPr>
              <w:t>☐</w:t>
            </w:r>
          </w:p>
        </w:tc>
      </w:tr>
      <w:tr>
        <w:tc>
          <w:tcPr>
            <w:tcW w:type="dxa" w:w="2484"/>
            <w:vAlign w:val="center"/>
          </w:tcPr>
          <w:p>
            <w:r/>
            <w:r>
              <w:rPr>
                <w:b w:val="0"/>
                <w:sz w:val="18"/>
              </w:rPr>
              <w:t>TC-02</w:t>
            </w:r>
          </w:p>
        </w:tc>
        <w:tc>
          <w:tcPr>
            <w:tcW w:type="dxa" w:w="2484"/>
            <w:vAlign w:val="center"/>
          </w:tcPr>
          <w:p>
            <w:r/>
            <w:r>
              <w:rPr>
                <w:b w:val="0"/>
                <w:sz w:val="18"/>
              </w:rPr>
              <w:t>One required field empty</w:t>
            </w:r>
          </w:p>
        </w:tc>
        <w:tc>
          <w:tcPr>
            <w:tcW w:type="dxa" w:w="2484"/>
            <w:vAlign w:val="center"/>
          </w:tcPr>
          <w:p>
            <w:r/>
            <w:r>
              <w:rPr>
                <w:b w:val="0"/>
                <w:sz w:val="18"/>
              </w:rPr>
              <w:t>Validation message identifies the missing field.</w:t>
            </w:r>
          </w:p>
        </w:tc>
        <w:tc>
          <w:tcPr>
            <w:tcW w:type="dxa" w:w="2484"/>
            <w:vAlign w:val="center"/>
          </w:tcPr>
          <w:p>
            <w:r/>
            <w:r>
              <w:rPr>
                <w:b w:val="0"/>
                <w:sz w:val="18"/>
              </w:rPr>
              <w:t>☐</w:t>
            </w:r>
          </w:p>
        </w:tc>
      </w:tr>
      <w:tr>
        <w:tc>
          <w:tcPr>
            <w:tcW w:type="dxa" w:w="2484"/>
            <w:vAlign w:val="center"/>
          </w:tcPr>
          <w:p>
            <w:r/>
            <w:r>
              <w:rPr>
                <w:b w:val="0"/>
                <w:sz w:val="18"/>
              </w:rPr>
              <w:t>TC-03</w:t>
            </w:r>
          </w:p>
        </w:tc>
        <w:tc>
          <w:tcPr>
            <w:tcW w:type="dxa" w:w="2484"/>
            <w:vAlign w:val="center"/>
          </w:tcPr>
          <w:p>
            <w:r/>
            <w:r>
              <w:rPr>
                <w:b w:val="0"/>
                <w:sz w:val="18"/>
              </w:rPr>
              <w:t>Optional fields omitted</w:t>
            </w:r>
          </w:p>
        </w:tc>
        <w:tc>
          <w:tcPr>
            <w:tcW w:type="dxa" w:w="2484"/>
            <w:vAlign w:val="center"/>
          </w:tcPr>
          <w:p>
            <w:r/>
            <w:r>
              <w:rPr>
                <w:b w:val="0"/>
                <w:sz w:val="18"/>
              </w:rPr>
              <w:t>Application processes the request using valid defaults or omission rules.</w:t>
            </w:r>
          </w:p>
        </w:tc>
        <w:tc>
          <w:tcPr>
            <w:tcW w:type="dxa" w:w="2484"/>
            <w:vAlign w:val="center"/>
          </w:tcPr>
          <w:p>
            <w:r/>
            <w:r>
              <w:rPr>
                <w:b w:val="0"/>
                <w:sz w:val="18"/>
              </w:rPr>
              <w:t>☐</w:t>
            </w:r>
          </w:p>
        </w:tc>
      </w:tr>
      <w:tr>
        <w:tc>
          <w:tcPr>
            <w:tcW w:type="dxa" w:w="2484"/>
            <w:vAlign w:val="center"/>
          </w:tcPr>
          <w:p>
            <w:r/>
            <w:r>
              <w:rPr>
                <w:b w:val="0"/>
                <w:sz w:val="18"/>
              </w:rPr>
              <w:t>TC-04</w:t>
            </w:r>
          </w:p>
        </w:tc>
        <w:tc>
          <w:tcPr>
            <w:tcW w:type="dxa" w:w="2484"/>
            <w:vAlign w:val="center"/>
          </w:tcPr>
          <w:p>
            <w:r/>
            <w:r>
              <w:rPr>
                <w:b w:val="0"/>
                <w:sz w:val="18"/>
              </w:rPr>
              <w:t>Minimum allowed values</w:t>
            </w:r>
          </w:p>
        </w:tc>
        <w:tc>
          <w:tcPr>
            <w:tcW w:type="dxa" w:w="2484"/>
            <w:vAlign w:val="center"/>
          </w:tcPr>
          <w:p>
            <w:r/>
            <w:r>
              <w:rPr>
                <w:b w:val="0"/>
                <w:sz w:val="18"/>
              </w:rPr>
              <w:t>Input is accepted and processed correctly.</w:t>
            </w:r>
          </w:p>
        </w:tc>
        <w:tc>
          <w:tcPr>
            <w:tcW w:type="dxa" w:w="2484"/>
            <w:vAlign w:val="center"/>
          </w:tcPr>
          <w:p>
            <w:r/>
            <w:r>
              <w:rPr>
                <w:b w:val="0"/>
                <w:sz w:val="18"/>
              </w:rPr>
              <w:t>☐</w:t>
            </w:r>
          </w:p>
        </w:tc>
      </w:tr>
      <w:tr>
        <w:tc>
          <w:tcPr>
            <w:tcW w:type="dxa" w:w="2484"/>
            <w:vAlign w:val="center"/>
          </w:tcPr>
          <w:p>
            <w:r/>
            <w:r>
              <w:rPr>
                <w:b w:val="0"/>
                <w:sz w:val="18"/>
              </w:rPr>
              <w:t>TC-05</w:t>
            </w:r>
          </w:p>
        </w:tc>
        <w:tc>
          <w:tcPr>
            <w:tcW w:type="dxa" w:w="2484"/>
            <w:vAlign w:val="center"/>
          </w:tcPr>
          <w:p>
            <w:r/>
            <w:r>
              <w:rPr>
                <w:b w:val="0"/>
                <w:sz w:val="18"/>
              </w:rPr>
              <w:t>Maximum allowed values</w:t>
            </w:r>
          </w:p>
        </w:tc>
        <w:tc>
          <w:tcPr>
            <w:tcW w:type="dxa" w:w="2484"/>
            <w:vAlign w:val="center"/>
          </w:tcPr>
          <w:p>
            <w:r/>
            <w:r>
              <w:rPr>
                <w:b w:val="0"/>
                <w:sz w:val="18"/>
              </w:rPr>
              <w:t>Input is accepted without unexpected failure.</w:t>
            </w:r>
          </w:p>
        </w:tc>
        <w:tc>
          <w:tcPr>
            <w:tcW w:type="dxa" w:w="2484"/>
            <w:vAlign w:val="center"/>
          </w:tcPr>
          <w:p>
            <w:r/>
            <w:r>
              <w:rPr>
                <w:b w:val="0"/>
                <w:sz w:val="18"/>
              </w:rPr>
              <w:t>☐</w:t>
            </w:r>
          </w:p>
        </w:tc>
      </w:tr>
      <w:tr>
        <w:tc>
          <w:tcPr>
            <w:tcW w:type="dxa" w:w="2484"/>
            <w:vAlign w:val="center"/>
          </w:tcPr>
          <w:p>
            <w:r/>
            <w:r>
              <w:rPr>
                <w:b w:val="0"/>
                <w:sz w:val="18"/>
              </w:rPr>
              <w:t>TC-06</w:t>
            </w:r>
          </w:p>
        </w:tc>
        <w:tc>
          <w:tcPr>
            <w:tcW w:type="dxa" w:w="2484"/>
            <w:vAlign w:val="center"/>
          </w:tcPr>
          <w:p>
            <w:r/>
            <w:r>
              <w:rPr>
                <w:b w:val="0"/>
                <w:sz w:val="18"/>
              </w:rPr>
              <w:t>Long text input</w:t>
            </w:r>
          </w:p>
        </w:tc>
        <w:tc>
          <w:tcPr>
            <w:tcW w:type="dxa" w:w="2484"/>
            <w:vAlign w:val="center"/>
          </w:tcPr>
          <w:p>
            <w:r/>
            <w:r>
              <w:rPr>
                <w:b w:val="0"/>
                <w:sz w:val="18"/>
              </w:rPr>
              <w:t>Application handles text within supported limits.</w:t>
            </w:r>
          </w:p>
        </w:tc>
        <w:tc>
          <w:tcPr>
            <w:tcW w:type="dxa" w:w="2484"/>
            <w:vAlign w:val="center"/>
          </w:tcPr>
          <w:p>
            <w:r/>
            <w:r>
              <w:rPr>
                <w:b w:val="0"/>
                <w:sz w:val="18"/>
              </w:rPr>
              <w:t>☐</w:t>
            </w:r>
          </w:p>
        </w:tc>
      </w:tr>
      <w:tr>
        <w:tc>
          <w:tcPr>
            <w:tcW w:type="dxa" w:w="2484"/>
            <w:vAlign w:val="center"/>
          </w:tcPr>
          <w:p>
            <w:r/>
            <w:r>
              <w:rPr>
                <w:b w:val="0"/>
                <w:sz w:val="18"/>
              </w:rPr>
              <w:t>TC-07</w:t>
            </w:r>
          </w:p>
        </w:tc>
        <w:tc>
          <w:tcPr>
            <w:tcW w:type="dxa" w:w="2484"/>
            <w:vAlign w:val="center"/>
          </w:tcPr>
          <w:p>
            <w:r/>
            <w:r>
              <w:rPr>
                <w:b w:val="0"/>
                <w:sz w:val="18"/>
              </w:rPr>
              <w:t>Special characters</w:t>
            </w:r>
          </w:p>
        </w:tc>
        <w:tc>
          <w:tcPr>
            <w:tcW w:type="dxa" w:w="2484"/>
            <w:vAlign w:val="center"/>
          </w:tcPr>
          <w:p>
            <w:r/>
            <w:r>
              <w:rPr>
                <w:b w:val="0"/>
                <w:sz w:val="18"/>
              </w:rPr>
              <w:t>Content is preserved or safely handled.</w:t>
            </w:r>
          </w:p>
        </w:tc>
        <w:tc>
          <w:tcPr>
            <w:tcW w:type="dxa" w:w="2484"/>
            <w:vAlign w:val="center"/>
          </w:tcPr>
          <w:p>
            <w:r/>
            <w:r>
              <w:rPr>
                <w:b w:val="0"/>
                <w:sz w:val="18"/>
              </w:rPr>
              <w:t>☐</w:t>
            </w:r>
          </w:p>
        </w:tc>
      </w:tr>
      <w:tr>
        <w:tc>
          <w:tcPr>
            <w:tcW w:type="dxa" w:w="2484"/>
            <w:vAlign w:val="center"/>
          </w:tcPr>
          <w:p>
            <w:r/>
            <w:r>
              <w:rPr>
                <w:b w:val="0"/>
                <w:sz w:val="18"/>
              </w:rPr>
              <w:t>TC-08</w:t>
            </w:r>
          </w:p>
        </w:tc>
        <w:tc>
          <w:tcPr>
            <w:tcW w:type="dxa" w:w="2484"/>
            <w:vAlign w:val="center"/>
          </w:tcPr>
          <w:p>
            <w:r/>
            <w:r>
              <w:rPr>
                <w:b w:val="0"/>
                <w:sz w:val="18"/>
              </w:rPr>
              <w:t>Repeated submission</w:t>
            </w:r>
          </w:p>
        </w:tc>
        <w:tc>
          <w:tcPr>
            <w:tcW w:type="dxa" w:w="2484"/>
            <w:vAlign w:val="center"/>
          </w:tcPr>
          <w:p>
            <w:r/>
            <w:r>
              <w:rPr>
                <w:b w:val="0"/>
                <w:sz w:val="18"/>
              </w:rPr>
              <w:t>Application does not create inconsistent or duplicated state.</w:t>
            </w:r>
          </w:p>
        </w:tc>
        <w:tc>
          <w:tcPr>
            <w:tcW w:type="dxa" w:w="2484"/>
            <w:vAlign w:val="center"/>
          </w:tcPr>
          <w:p>
            <w:r/>
            <w:r>
              <w:rPr>
                <w:b w:val="0"/>
                <w:sz w:val="18"/>
              </w:rPr>
              <w:t>☐</w:t>
            </w:r>
          </w:p>
        </w:tc>
      </w:tr>
      <w:tr>
        <w:tc>
          <w:tcPr>
            <w:tcW w:type="dxa" w:w="2484"/>
            <w:vAlign w:val="center"/>
          </w:tcPr>
          <w:p>
            <w:r/>
            <w:r>
              <w:rPr>
                <w:b w:val="0"/>
                <w:sz w:val="18"/>
              </w:rPr>
              <w:t>TC-09</w:t>
            </w:r>
          </w:p>
        </w:tc>
        <w:tc>
          <w:tcPr>
            <w:tcW w:type="dxa" w:w="2484"/>
            <w:vAlign w:val="center"/>
          </w:tcPr>
          <w:p>
            <w:r/>
            <w:r>
              <w:rPr>
                <w:b w:val="0"/>
                <w:sz w:val="18"/>
              </w:rPr>
              <w:t>Gemini/API failure</w:t>
            </w:r>
          </w:p>
        </w:tc>
        <w:tc>
          <w:tcPr>
            <w:tcW w:type="dxa" w:w="2484"/>
            <w:vAlign w:val="center"/>
          </w:tcPr>
          <w:p>
            <w:r/>
            <w:r>
              <w:rPr>
                <w:b w:val="0"/>
                <w:sz w:val="18"/>
              </w:rPr>
              <w:t>Useful error message is displayed without exposing secrets.</w:t>
            </w:r>
          </w:p>
        </w:tc>
        <w:tc>
          <w:tcPr>
            <w:tcW w:type="dxa" w:w="2484"/>
            <w:vAlign w:val="center"/>
          </w:tcPr>
          <w:p>
            <w:r/>
            <w:r>
              <w:rPr>
                <w:b w:val="0"/>
                <w:sz w:val="18"/>
              </w:rPr>
              <w:t>☐</w:t>
            </w:r>
          </w:p>
        </w:tc>
      </w:tr>
      <w:tr>
        <w:tc>
          <w:tcPr>
            <w:tcW w:type="dxa" w:w="2484"/>
            <w:vAlign w:val="center"/>
          </w:tcPr>
          <w:p>
            <w:r/>
            <w:r>
              <w:rPr>
                <w:b w:val="0"/>
                <w:sz w:val="18"/>
              </w:rPr>
              <w:t>TC-10</w:t>
            </w:r>
          </w:p>
        </w:tc>
        <w:tc>
          <w:tcPr>
            <w:tcW w:type="dxa" w:w="2484"/>
            <w:vAlign w:val="center"/>
          </w:tcPr>
          <w:p>
            <w:r/>
            <w:r>
              <w:rPr>
                <w:b w:val="0"/>
                <w:sz w:val="18"/>
              </w:rPr>
              <w:t>Export after editing</w:t>
            </w:r>
          </w:p>
        </w:tc>
        <w:tc>
          <w:tcPr>
            <w:tcW w:type="dxa" w:w="2484"/>
            <w:vAlign w:val="center"/>
          </w:tcPr>
          <w:p>
            <w:r/>
            <w:r>
              <w:rPr>
                <w:b w:val="0"/>
                <w:sz w:val="18"/>
              </w:rPr>
              <w:t>Downloaded file contains the latest edited content.</w:t>
            </w:r>
          </w:p>
        </w:tc>
        <w:tc>
          <w:tcPr>
            <w:tcW w:type="dxa" w:w="2484"/>
            <w:vAlign w:val="center"/>
          </w:tcPr>
          <w:p>
            <w:r/>
            <w:r>
              <w:rPr>
                <w:b w:val="0"/>
                <w:sz w:val="18"/>
              </w:rPr>
              <w:t>☐</w:t>
            </w:r>
          </w:p>
        </w:tc>
      </w:tr>
    </w:tbl>
    <w:p>
      <w:pPr>
        <w:pStyle w:val="Heading1"/>
      </w:pPr>
      <w:r>
        <w:t>4. Testing Gemini Integration</w:t>
      </w:r>
    </w:p>
    <w:p>
      <w:r>
        <w:t>Gemini integration should be tested as an external service boundary. The application must construct the prompt correctly, send the required input, receive the response, and handle the response without assuming that every request will have identical output. Testing should focus on the application's handling of different input combinations rather than relying on one fixed example.</w:t>
      </w:r>
    </w:p>
    <w:p>
      <w:pPr>
        <w:pStyle w:val="Heading2"/>
      </w:pPr>
      <w:r>
        <w:t>4.1 Input Combination Categories</w:t>
      </w:r>
    </w:p>
    <w:p>
      <w:pPr>
        <w:pStyle w:val="ListBullet"/>
        <w:spacing w:after="40"/>
      </w:pPr>
      <w:r>
        <w:t>Complete combinations: all required and optional inputs are supplied.</w:t>
      </w:r>
    </w:p>
    <w:p>
      <w:pPr>
        <w:pStyle w:val="ListBullet"/>
        <w:spacing w:after="40"/>
      </w:pPr>
      <w:r>
        <w:t>Partial combinations: only required inputs are supplied while optional inputs are omitted.</w:t>
      </w:r>
    </w:p>
    <w:p>
      <w:pPr>
        <w:pStyle w:val="ListBullet"/>
        <w:spacing w:after="40"/>
      </w:pPr>
      <w:r>
        <w:t>Boundary combinations: numeric or length-based inputs use their minimum and maximum supported values.</w:t>
      </w:r>
    </w:p>
    <w:p>
      <w:pPr>
        <w:pStyle w:val="ListBullet"/>
        <w:spacing w:after="40"/>
      </w:pPr>
      <w:r>
        <w:t>Text variations: short, medium, and long descriptions are supplied.</w:t>
      </w:r>
    </w:p>
    <w:p>
      <w:pPr>
        <w:pStyle w:val="ListBullet"/>
        <w:spacing w:after="40"/>
      </w:pPr>
      <w:r>
        <w:t>Special-character combinations: punctuation, symbols, line breaks, and non-English characters are tested where supported.</w:t>
      </w:r>
    </w:p>
    <w:p>
      <w:pPr>
        <w:pStyle w:val="ListBullet"/>
        <w:spacing w:after="40"/>
      </w:pPr>
      <w:r>
        <w:t>Conflicting combinations: inputs that may logically conflict are submitted to verify validation behavior.</w:t>
      </w:r>
    </w:p>
    <w:p>
      <w:pPr>
        <w:pStyle w:val="ListBullet"/>
        <w:spacing w:after="40"/>
      </w:pPr>
      <w:r>
        <w:t>Repeated combinations: the same input is submitted multiple times to verify stable application behavior.</w:t>
      </w:r>
    </w:p>
    <w:p>
      <w:pPr>
        <w:pStyle w:val="ListBullet"/>
        <w:spacing w:after="40"/>
      </w:pPr>
      <w:r>
        <w:t>Invalid combinations: malformed or unsupported values are used to verify validation and error handling.</w:t>
      </w:r>
    </w:p>
    <w:p>
      <w:r>
        <w:br w:type="page"/>
      </w:r>
    </w:p>
    <w:p>
      <w:pPr>
        <w:pStyle w:val="Heading1"/>
      </w:pPr>
      <w:r>
        <w:t>5. Gemini Integration Test Matrix</w:t>
      </w:r>
    </w:p>
    <w:p>
      <w:r>
        <w:t>A test matrix makes it easier to demonstrate that the integration has been evaluated across multiple input conditions. The expected response should be assessed for relevance to the supplied inputs, completeness, format compatibility with the application, and successful transfer into the preview component.</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B4C7E7"/>
          </w:tcPr>
          <w:p>
            <w:r/>
            <w:r>
              <w:rPr>
                <w:b/>
                <w:sz w:val="18"/>
              </w:rPr>
              <w:t>Scenario</w:t>
            </w:r>
          </w:p>
        </w:tc>
        <w:tc>
          <w:tcPr>
            <w:tcW w:type="dxa" w:w="1987"/>
            <w:vAlign w:val="center"/>
            <w:shd w:fill="B4C7E7"/>
          </w:tcPr>
          <w:p>
            <w:r/>
            <w:r>
              <w:rPr>
                <w:b/>
                <w:sz w:val="18"/>
              </w:rPr>
              <w:t>Input Combination</w:t>
            </w:r>
          </w:p>
        </w:tc>
        <w:tc>
          <w:tcPr>
            <w:tcW w:type="dxa" w:w="1987"/>
            <w:vAlign w:val="center"/>
            <w:shd w:fill="B4C7E7"/>
          </w:tcPr>
          <w:p>
            <w:r/>
            <w:r>
              <w:rPr>
                <w:b/>
                <w:sz w:val="18"/>
              </w:rPr>
              <w:t>Expected Integration Result</w:t>
            </w:r>
          </w:p>
        </w:tc>
        <w:tc>
          <w:tcPr>
            <w:tcW w:type="dxa" w:w="1987"/>
            <w:vAlign w:val="center"/>
            <w:shd w:fill="B4C7E7"/>
          </w:tcPr>
          <w:p>
            <w:r/>
            <w:r>
              <w:rPr>
                <w:b/>
                <w:sz w:val="18"/>
              </w:rPr>
              <w:t>Preview Check</w:t>
            </w:r>
          </w:p>
        </w:tc>
        <w:tc>
          <w:tcPr>
            <w:tcW w:type="dxa" w:w="1987"/>
            <w:vAlign w:val="center"/>
            <w:shd w:fill="B4C7E7"/>
          </w:tcPr>
          <w:p>
            <w:r/>
            <w:r>
              <w:rPr>
                <w:b/>
                <w:sz w:val="18"/>
              </w:rPr>
              <w:t>Status</w:t>
            </w:r>
          </w:p>
        </w:tc>
      </w:tr>
      <w:tr>
        <w:tc>
          <w:tcPr>
            <w:tcW w:type="dxa" w:w="1987"/>
            <w:vAlign w:val="center"/>
          </w:tcPr>
          <w:p>
            <w:r/>
            <w:r>
              <w:rPr>
                <w:b w:val="0"/>
                <w:sz w:val="18"/>
              </w:rPr>
              <w:t>A</w:t>
            </w:r>
          </w:p>
        </w:tc>
        <w:tc>
          <w:tcPr>
            <w:tcW w:type="dxa" w:w="1987"/>
            <w:vAlign w:val="center"/>
          </w:tcPr>
          <w:p>
            <w:r/>
            <w:r>
              <w:rPr>
                <w:b w:val="0"/>
                <w:sz w:val="18"/>
              </w:rPr>
              <w:t>All fields populated</w:t>
            </w:r>
          </w:p>
        </w:tc>
        <w:tc>
          <w:tcPr>
            <w:tcW w:type="dxa" w:w="1987"/>
            <w:vAlign w:val="center"/>
          </w:tcPr>
          <w:p>
            <w:r/>
            <w:r>
              <w:rPr>
                <w:b w:val="0"/>
                <w:sz w:val="18"/>
              </w:rPr>
              <w:t>Gemini receives complete context and returns usable content.</w:t>
            </w:r>
          </w:p>
        </w:tc>
        <w:tc>
          <w:tcPr>
            <w:tcW w:type="dxa" w:w="1987"/>
            <w:vAlign w:val="center"/>
          </w:tcPr>
          <w:p>
            <w:r/>
            <w:r>
              <w:rPr>
                <w:b w:val="0"/>
                <w:sz w:val="18"/>
              </w:rPr>
              <w:t>Content appears correctly.</w:t>
            </w:r>
          </w:p>
        </w:tc>
        <w:tc>
          <w:tcPr>
            <w:tcW w:type="dxa" w:w="1987"/>
            <w:vAlign w:val="center"/>
          </w:tcPr>
          <w:p>
            <w:r/>
            <w:r>
              <w:rPr>
                <w:b w:val="0"/>
                <w:sz w:val="18"/>
              </w:rPr>
              <w:t>☐</w:t>
            </w:r>
          </w:p>
        </w:tc>
      </w:tr>
      <w:tr>
        <w:tc>
          <w:tcPr>
            <w:tcW w:type="dxa" w:w="1987"/>
            <w:vAlign w:val="center"/>
          </w:tcPr>
          <w:p>
            <w:r/>
            <w:r>
              <w:rPr>
                <w:b w:val="0"/>
                <w:sz w:val="18"/>
              </w:rPr>
              <w:t>B</w:t>
            </w:r>
          </w:p>
        </w:tc>
        <w:tc>
          <w:tcPr>
            <w:tcW w:type="dxa" w:w="1987"/>
            <w:vAlign w:val="center"/>
          </w:tcPr>
          <w:p>
            <w:r/>
            <w:r>
              <w:rPr>
                <w:b w:val="0"/>
                <w:sz w:val="18"/>
              </w:rPr>
              <w:t>Required fields only</w:t>
            </w:r>
          </w:p>
        </w:tc>
        <w:tc>
          <w:tcPr>
            <w:tcW w:type="dxa" w:w="1987"/>
            <w:vAlign w:val="center"/>
          </w:tcPr>
          <w:p>
            <w:r/>
            <w:r>
              <w:rPr>
                <w:b w:val="0"/>
                <w:sz w:val="18"/>
              </w:rPr>
              <w:t>Gemini request is generated without optional data.</w:t>
            </w:r>
          </w:p>
        </w:tc>
        <w:tc>
          <w:tcPr>
            <w:tcW w:type="dxa" w:w="1987"/>
            <w:vAlign w:val="center"/>
          </w:tcPr>
          <w:p>
            <w:r/>
            <w:r>
              <w:rPr>
                <w:b w:val="0"/>
                <w:sz w:val="18"/>
              </w:rPr>
              <w:t>Output remains valid.</w:t>
            </w:r>
          </w:p>
        </w:tc>
        <w:tc>
          <w:tcPr>
            <w:tcW w:type="dxa" w:w="1987"/>
            <w:vAlign w:val="center"/>
          </w:tcPr>
          <w:p>
            <w:r/>
            <w:r>
              <w:rPr>
                <w:b w:val="0"/>
                <w:sz w:val="18"/>
              </w:rPr>
              <w:t>☐</w:t>
            </w:r>
          </w:p>
        </w:tc>
      </w:tr>
      <w:tr>
        <w:tc>
          <w:tcPr>
            <w:tcW w:type="dxa" w:w="1987"/>
            <w:vAlign w:val="center"/>
          </w:tcPr>
          <w:p>
            <w:r/>
            <w:r>
              <w:rPr>
                <w:b w:val="0"/>
                <w:sz w:val="18"/>
              </w:rPr>
              <w:t>C</w:t>
            </w:r>
          </w:p>
        </w:tc>
        <w:tc>
          <w:tcPr>
            <w:tcW w:type="dxa" w:w="1987"/>
            <w:vAlign w:val="center"/>
          </w:tcPr>
          <w:p>
            <w:r/>
            <w:r>
              <w:rPr>
                <w:b w:val="0"/>
                <w:sz w:val="18"/>
              </w:rPr>
              <w:t>Long description</w:t>
            </w:r>
          </w:p>
        </w:tc>
        <w:tc>
          <w:tcPr>
            <w:tcW w:type="dxa" w:w="1987"/>
            <w:vAlign w:val="center"/>
          </w:tcPr>
          <w:p>
            <w:r/>
            <w:r>
              <w:rPr>
                <w:b w:val="0"/>
                <w:sz w:val="18"/>
              </w:rPr>
              <w:t>Long input is accepted within configured limits.</w:t>
            </w:r>
          </w:p>
        </w:tc>
        <w:tc>
          <w:tcPr>
            <w:tcW w:type="dxa" w:w="1987"/>
            <w:vAlign w:val="center"/>
          </w:tcPr>
          <w:p>
            <w:r/>
            <w:r>
              <w:rPr>
                <w:b w:val="0"/>
                <w:sz w:val="18"/>
              </w:rPr>
              <w:t>No unexpected truncation or layout issue.</w:t>
            </w:r>
          </w:p>
        </w:tc>
        <w:tc>
          <w:tcPr>
            <w:tcW w:type="dxa" w:w="1987"/>
            <w:vAlign w:val="center"/>
          </w:tcPr>
          <w:p>
            <w:r/>
            <w:r>
              <w:rPr>
                <w:b w:val="0"/>
                <w:sz w:val="18"/>
              </w:rPr>
              <w:t>☐</w:t>
            </w:r>
          </w:p>
        </w:tc>
      </w:tr>
      <w:tr>
        <w:tc>
          <w:tcPr>
            <w:tcW w:type="dxa" w:w="1987"/>
            <w:vAlign w:val="center"/>
          </w:tcPr>
          <w:p>
            <w:r/>
            <w:r>
              <w:rPr>
                <w:b w:val="0"/>
                <w:sz w:val="18"/>
              </w:rPr>
              <w:t>D</w:t>
            </w:r>
          </w:p>
        </w:tc>
        <w:tc>
          <w:tcPr>
            <w:tcW w:type="dxa" w:w="1987"/>
            <w:vAlign w:val="center"/>
          </w:tcPr>
          <w:p>
            <w:r/>
            <w:r>
              <w:rPr>
                <w:b w:val="0"/>
                <w:sz w:val="18"/>
              </w:rPr>
              <w:t>Minimum numeric values</w:t>
            </w:r>
          </w:p>
        </w:tc>
        <w:tc>
          <w:tcPr>
            <w:tcW w:type="dxa" w:w="1987"/>
            <w:vAlign w:val="center"/>
          </w:tcPr>
          <w:p>
            <w:r/>
            <w:r>
              <w:rPr>
                <w:b w:val="0"/>
                <w:sz w:val="18"/>
              </w:rPr>
              <w:t>Request is sent with boundary values.</w:t>
            </w:r>
          </w:p>
        </w:tc>
        <w:tc>
          <w:tcPr>
            <w:tcW w:type="dxa" w:w="1987"/>
            <w:vAlign w:val="center"/>
          </w:tcPr>
          <w:p>
            <w:r/>
            <w:r>
              <w:rPr>
                <w:b w:val="0"/>
                <w:sz w:val="18"/>
              </w:rPr>
              <w:t>Generated output remains processable.</w:t>
            </w:r>
          </w:p>
        </w:tc>
        <w:tc>
          <w:tcPr>
            <w:tcW w:type="dxa" w:w="1987"/>
            <w:vAlign w:val="center"/>
          </w:tcPr>
          <w:p>
            <w:r/>
            <w:r>
              <w:rPr>
                <w:b w:val="0"/>
                <w:sz w:val="18"/>
              </w:rPr>
              <w:t>☐</w:t>
            </w:r>
          </w:p>
        </w:tc>
      </w:tr>
      <w:tr>
        <w:tc>
          <w:tcPr>
            <w:tcW w:type="dxa" w:w="1987"/>
            <w:vAlign w:val="center"/>
          </w:tcPr>
          <w:p>
            <w:r/>
            <w:r>
              <w:rPr>
                <w:b w:val="0"/>
                <w:sz w:val="18"/>
              </w:rPr>
              <w:t>E</w:t>
            </w:r>
          </w:p>
        </w:tc>
        <w:tc>
          <w:tcPr>
            <w:tcW w:type="dxa" w:w="1987"/>
            <w:vAlign w:val="center"/>
          </w:tcPr>
          <w:p>
            <w:r/>
            <w:r>
              <w:rPr>
                <w:b w:val="0"/>
                <w:sz w:val="18"/>
              </w:rPr>
              <w:t>Maximum numeric values</w:t>
            </w:r>
          </w:p>
        </w:tc>
        <w:tc>
          <w:tcPr>
            <w:tcW w:type="dxa" w:w="1987"/>
            <w:vAlign w:val="center"/>
          </w:tcPr>
          <w:p>
            <w:r/>
            <w:r>
              <w:rPr>
                <w:b w:val="0"/>
                <w:sz w:val="18"/>
              </w:rPr>
              <w:t>Request is sent with boundary values.</w:t>
            </w:r>
          </w:p>
        </w:tc>
        <w:tc>
          <w:tcPr>
            <w:tcW w:type="dxa" w:w="1987"/>
            <w:vAlign w:val="center"/>
          </w:tcPr>
          <w:p>
            <w:r/>
            <w:r>
              <w:rPr>
                <w:b w:val="0"/>
                <w:sz w:val="18"/>
              </w:rPr>
              <w:t>Preview remains readable.</w:t>
            </w:r>
          </w:p>
        </w:tc>
        <w:tc>
          <w:tcPr>
            <w:tcW w:type="dxa" w:w="1987"/>
            <w:vAlign w:val="center"/>
          </w:tcPr>
          <w:p>
            <w:r/>
            <w:r>
              <w:rPr>
                <w:b w:val="0"/>
                <w:sz w:val="18"/>
              </w:rPr>
              <w:t>☐</w:t>
            </w:r>
          </w:p>
        </w:tc>
      </w:tr>
      <w:tr>
        <w:tc>
          <w:tcPr>
            <w:tcW w:type="dxa" w:w="1987"/>
            <w:vAlign w:val="center"/>
          </w:tcPr>
          <w:p>
            <w:r/>
            <w:r>
              <w:rPr>
                <w:b w:val="0"/>
                <w:sz w:val="18"/>
              </w:rPr>
              <w:t>F</w:t>
            </w:r>
          </w:p>
        </w:tc>
        <w:tc>
          <w:tcPr>
            <w:tcW w:type="dxa" w:w="1987"/>
            <w:vAlign w:val="center"/>
          </w:tcPr>
          <w:p>
            <w:r/>
            <w:r>
              <w:rPr>
                <w:b w:val="0"/>
                <w:sz w:val="18"/>
              </w:rPr>
              <w:t>Special characters</w:t>
            </w:r>
          </w:p>
        </w:tc>
        <w:tc>
          <w:tcPr>
            <w:tcW w:type="dxa" w:w="1987"/>
            <w:vAlign w:val="center"/>
          </w:tcPr>
          <w:p>
            <w:r/>
            <w:r>
              <w:rPr>
                <w:b w:val="0"/>
                <w:sz w:val="18"/>
              </w:rPr>
              <w:t>Characters are transmitted safely.</w:t>
            </w:r>
          </w:p>
        </w:tc>
        <w:tc>
          <w:tcPr>
            <w:tcW w:type="dxa" w:w="1987"/>
            <w:vAlign w:val="center"/>
          </w:tcPr>
          <w:p>
            <w:r/>
            <w:r>
              <w:rPr>
                <w:b w:val="0"/>
                <w:sz w:val="18"/>
              </w:rPr>
              <w:t>Characters are preserved where supported.</w:t>
            </w:r>
          </w:p>
        </w:tc>
        <w:tc>
          <w:tcPr>
            <w:tcW w:type="dxa" w:w="1987"/>
            <w:vAlign w:val="center"/>
          </w:tcPr>
          <w:p>
            <w:r/>
            <w:r>
              <w:rPr>
                <w:b w:val="0"/>
                <w:sz w:val="18"/>
              </w:rPr>
              <w:t>☐</w:t>
            </w:r>
          </w:p>
        </w:tc>
      </w:tr>
      <w:tr>
        <w:tc>
          <w:tcPr>
            <w:tcW w:type="dxa" w:w="1987"/>
            <w:vAlign w:val="center"/>
          </w:tcPr>
          <w:p>
            <w:r/>
            <w:r>
              <w:rPr>
                <w:b w:val="0"/>
                <w:sz w:val="18"/>
              </w:rPr>
              <w:t>G</w:t>
            </w:r>
          </w:p>
        </w:tc>
        <w:tc>
          <w:tcPr>
            <w:tcW w:type="dxa" w:w="1987"/>
            <w:vAlign w:val="center"/>
          </w:tcPr>
          <w:p>
            <w:r/>
            <w:r>
              <w:rPr>
                <w:b w:val="0"/>
                <w:sz w:val="18"/>
              </w:rPr>
              <w:t>Non-English text</w:t>
            </w:r>
          </w:p>
        </w:tc>
        <w:tc>
          <w:tcPr>
            <w:tcW w:type="dxa" w:w="1987"/>
            <w:vAlign w:val="center"/>
          </w:tcPr>
          <w:p>
            <w:r/>
            <w:r>
              <w:rPr>
                <w:b w:val="0"/>
                <w:sz w:val="18"/>
              </w:rPr>
              <w:t>Supported language input is processed.</w:t>
            </w:r>
          </w:p>
        </w:tc>
        <w:tc>
          <w:tcPr>
            <w:tcW w:type="dxa" w:w="1987"/>
            <w:vAlign w:val="center"/>
          </w:tcPr>
          <w:p>
            <w:r/>
            <w:r>
              <w:rPr>
                <w:b w:val="0"/>
                <w:sz w:val="18"/>
              </w:rPr>
              <w:t>Output displays correctly.</w:t>
            </w:r>
          </w:p>
        </w:tc>
        <w:tc>
          <w:tcPr>
            <w:tcW w:type="dxa" w:w="1987"/>
            <w:vAlign w:val="center"/>
          </w:tcPr>
          <w:p>
            <w:r/>
            <w:r>
              <w:rPr>
                <w:b w:val="0"/>
                <w:sz w:val="18"/>
              </w:rPr>
              <w:t>☐</w:t>
            </w:r>
          </w:p>
        </w:tc>
      </w:tr>
      <w:tr>
        <w:tc>
          <w:tcPr>
            <w:tcW w:type="dxa" w:w="1987"/>
            <w:vAlign w:val="center"/>
          </w:tcPr>
          <w:p>
            <w:r/>
            <w:r>
              <w:rPr>
                <w:b w:val="0"/>
                <w:sz w:val="18"/>
              </w:rPr>
              <w:t>H</w:t>
            </w:r>
          </w:p>
        </w:tc>
        <w:tc>
          <w:tcPr>
            <w:tcW w:type="dxa" w:w="1987"/>
            <w:vAlign w:val="center"/>
          </w:tcPr>
          <w:p>
            <w:r/>
            <w:r>
              <w:rPr>
                <w:b w:val="0"/>
                <w:sz w:val="18"/>
              </w:rPr>
              <w:t>Invalid input</w:t>
            </w:r>
          </w:p>
        </w:tc>
        <w:tc>
          <w:tcPr>
            <w:tcW w:type="dxa" w:w="1987"/>
            <w:vAlign w:val="center"/>
          </w:tcPr>
          <w:p>
            <w:r/>
            <w:r>
              <w:rPr>
                <w:b w:val="0"/>
                <w:sz w:val="18"/>
              </w:rPr>
              <w:t>Validation prevents unsuitable request when applicable.</w:t>
            </w:r>
          </w:p>
        </w:tc>
        <w:tc>
          <w:tcPr>
            <w:tcW w:type="dxa" w:w="1987"/>
            <w:vAlign w:val="center"/>
          </w:tcPr>
          <w:p>
            <w:r/>
            <w:r>
              <w:rPr>
                <w:b w:val="0"/>
                <w:sz w:val="18"/>
              </w:rPr>
              <w:t>No malformed output is exported.</w:t>
            </w:r>
          </w:p>
        </w:tc>
        <w:tc>
          <w:tcPr>
            <w:tcW w:type="dxa" w:w="1987"/>
            <w:vAlign w:val="center"/>
          </w:tcPr>
          <w:p>
            <w:r/>
            <w:r>
              <w:rPr>
                <w:b w:val="0"/>
                <w:sz w:val="18"/>
              </w:rPr>
              <w:t>☐</w:t>
            </w:r>
          </w:p>
        </w:tc>
      </w:tr>
      <w:tr>
        <w:tc>
          <w:tcPr>
            <w:tcW w:type="dxa" w:w="1987"/>
            <w:vAlign w:val="center"/>
          </w:tcPr>
          <w:p>
            <w:r/>
            <w:r>
              <w:rPr>
                <w:b w:val="0"/>
                <w:sz w:val="18"/>
              </w:rPr>
              <w:t>I</w:t>
            </w:r>
          </w:p>
        </w:tc>
        <w:tc>
          <w:tcPr>
            <w:tcW w:type="dxa" w:w="1987"/>
            <w:vAlign w:val="center"/>
          </w:tcPr>
          <w:p>
            <w:r/>
            <w:r>
              <w:rPr>
                <w:b w:val="0"/>
                <w:sz w:val="18"/>
              </w:rPr>
              <w:t>Service/API failure</w:t>
            </w:r>
          </w:p>
        </w:tc>
        <w:tc>
          <w:tcPr>
            <w:tcW w:type="dxa" w:w="1987"/>
            <w:vAlign w:val="center"/>
          </w:tcPr>
          <w:p>
            <w:r/>
            <w:r>
              <w:rPr>
                <w:b w:val="0"/>
                <w:sz w:val="18"/>
              </w:rPr>
              <w:t>Application detects failure and reports it.</w:t>
            </w:r>
          </w:p>
        </w:tc>
        <w:tc>
          <w:tcPr>
            <w:tcW w:type="dxa" w:w="1987"/>
            <w:vAlign w:val="center"/>
          </w:tcPr>
          <w:p>
            <w:r/>
            <w:r>
              <w:rPr>
                <w:b w:val="0"/>
                <w:sz w:val="18"/>
              </w:rPr>
              <w:t>Preview does not show misleading content.</w:t>
            </w:r>
          </w:p>
        </w:tc>
        <w:tc>
          <w:tcPr>
            <w:tcW w:type="dxa" w:w="1987"/>
            <w:vAlign w:val="center"/>
          </w:tcPr>
          <w:p>
            <w:r/>
            <w:r>
              <w:rPr>
                <w:b w:val="0"/>
                <w:sz w:val="18"/>
              </w:rPr>
              <w:t>☐</w:t>
            </w:r>
          </w:p>
        </w:tc>
      </w:tr>
    </w:tbl>
    <w:p>
      <w:pPr>
        <w:pStyle w:val="Heading1"/>
      </w:pPr>
      <w:r>
        <w:t>6. Response Validation</w:t>
      </w:r>
    </w:p>
    <w:p>
      <w:r>
        <w:t>The application should validate the Gemini response before passing it to later stages. A response should not automatically be treated as a successful document simply because the API returned data. Basic checks can confirm that the response is non-empty, contains the expected type of content, and can be displayed by the preview component.</w:t>
      </w:r>
    </w:p>
    <w:p>
      <w:pPr>
        <w:pStyle w:val="ListBullet"/>
        <w:spacing w:after="40"/>
      </w:pPr>
      <w:r>
        <w:t>Check that the response exists and is not empty.</w:t>
      </w:r>
    </w:p>
    <w:p>
      <w:pPr>
        <w:pStyle w:val="ListBullet"/>
        <w:spacing w:after="40"/>
      </w:pPr>
      <w:r>
        <w:t>Handle API errors, timeouts, and rate-limit responses.</w:t>
      </w:r>
    </w:p>
    <w:p>
      <w:pPr>
        <w:pStyle w:val="ListBullet"/>
        <w:spacing w:after="40"/>
      </w:pPr>
      <w:r>
        <w:t>Prevent raw API error messages or sensitive configuration details from being shown to users.</w:t>
      </w:r>
    </w:p>
    <w:p>
      <w:pPr>
        <w:pStyle w:val="ListBullet"/>
        <w:spacing w:after="40"/>
      </w:pPr>
      <w:r>
        <w:t>Verify that generated text can be stored in the application's state.</w:t>
      </w:r>
    </w:p>
    <w:p>
      <w:pPr>
        <w:pStyle w:val="ListBullet"/>
        <w:spacing w:after="40"/>
      </w:pPr>
      <w:r>
        <w:t>Check that the preview editor receives the correct content.</w:t>
      </w:r>
    </w:p>
    <w:p>
      <w:pPr>
        <w:pStyle w:val="ListBullet"/>
        <w:spacing w:after="40"/>
      </w:pPr>
      <w:r>
        <w:t>Confirm that exported documents contain the response actually shown to the user.</w:t>
      </w:r>
    </w:p>
    <w:p>
      <w:pPr>
        <w:pStyle w:val="Heading1"/>
      </w:pPr>
      <w:r>
        <w:t>7. Testing Document Generation and Export</w:t>
      </w:r>
    </w:p>
    <w:p>
      <w:r>
        <w:t>After Gemini generates the content, the document-generation workflow must also be tested. The tester should confirm that the preview is editable and that each export format uses the current version of the content. Manual edits are especially important because they verify that the exported document is not accidentally generated from an earlier response.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B4C7E7"/>
          </w:tcPr>
          <w:p>
            <w:r/>
            <w:r>
              <w:rPr>
                <w:b/>
                <w:sz w:val="18"/>
              </w:rPr>
              <w:t>Export</w:t>
            </w:r>
          </w:p>
        </w:tc>
        <w:tc>
          <w:tcPr>
            <w:tcW w:type="dxa" w:w="2484"/>
            <w:vAlign w:val="center"/>
            <w:shd w:fill="B4C7E7"/>
          </w:tcPr>
          <w:p>
            <w:r/>
            <w:r>
              <w:rPr>
                <w:b/>
                <w:sz w:val="18"/>
              </w:rPr>
              <w:t>Test</w:t>
            </w:r>
          </w:p>
        </w:tc>
        <w:tc>
          <w:tcPr>
            <w:tcW w:type="dxa" w:w="2484"/>
            <w:vAlign w:val="center"/>
            <w:shd w:fill="B4C7E7"/>
          </w:tcPr>
          <w:p>
            <w:r/>
            <w:r>
              <w:rPr>
                <w:b/>
                <w:sz w:val="18"/>
              </w:rPr>
              <w:t>Expected Result</w:t>
            </w:r>
          </w:p>
        </w:tc>
        <w:tc>
          <w:tcPr>
            <w:tcW w:type="dxa" w:w="2484"/>
            <w:vAlign w:val="center"/>
            <w:shd w:fill="B4C7E7"/>
          </w:tcPr>
          <w:p>
            <w:r/>
            <w:r>
              <w:rPr>
                <w:b/>
                <w:sz w:val="18"/>
              </w:rPr>
              <w:t>Status</w:t>
            </w:r>
          </w:p>
        </w:tc>
      </w:tr>
      <w:tr>
        <w:tc>
          <w:tcPr>
            <w:tcW w:type="dxa" w:w="2484"/>
            <w:vAlign w:val="center"/>
          </w:tcPr>
          <w:p>
            <w:r/>
            <w:r>
              <w:rPr>
                <w:b w:val="0"/>
                <w:sz w:val="18"/>
              </w:rPr>
              <w:t>TXT</w:t>
            </w:r>
          </w:p>
        </w:tc>
        <w:tc>
          <w:tcPr>
            <w:tcW w:type="dxa" w:w="2484"/>
            <w:vAlign w:val="center"/>
          </w:tcPr>
          <w:p>
            <w:r/>
            <w:r>
              <w:rPr>
                <w:b w:val="0"/>
                <w:sz w:val="18"/>
              </w:rPr>
              <w:t>Export generated content without edits.</w:t>
            </w:r>
          </w:p>
        </w:tc>
        <w:tc>
          <w:tcPr>
            <w:tcW w:type="dxa" w:w="2484"/>
            <w:vAlign w:val="center"/>
          </w:tcPr>
          <w:p>
            <w:r/>
            <w:r>
              <w:rPr>
                <w:b w:val="0"/>
                <w:sz w:val="18"/>
              </w:rPr>
              <w:t>Plain-text file contains the preview content.</w:t>
            </w:r>
          </w:p>
        </w:tc>
        <w:tc>
          <w:tcPr>
            <w:tcW w:type="dxa" w:w="2484"/>
            <w:vAlign w:val="center"/>
          </w:tcPr>
          <w:p>
            <w:r/>
            <w:r>
              <w:rPr>
                <w:b w:val="0"/>
                <w:sz w:val="18"/>
              </w:rPr>
              <w:t>☐</w:t>
            </w:r>
          </w:p>
        </w:tc>
      </w:tr>
      <w:tr>
        <w:tc>
          <w:tcPr>
            <w:tcW w:type="dxa" w:w="2484"/>
            <w:vAlign w:val="center"/>
          </w:tcPr>
          <w:p>
            <w:r/>
            <w:r>
              <w:rPr>
                <w:b w:val="0"/>
                <w:sz w:val="18"/>
              </w:rPr>
              <w:t>TXT</w:t>
            </w:r>
          </w:p>
        </w:tc>
        <w:tc>
          <w:tcPr>
            <w:tcW w:type="dxa" w:w="2484"/>
            <w:vAlign w:val="center"/>
          </w:tcPr>
          <w:p>
            <w:r/>
            <w:r>
              <w:rPr>
                <w:b w:val="0"/>
                <w:sz w:val="18"/>
              </w:rPr>
              <w:t>Edit content, then export.</w:t>
            </w:r>
          </w:p>
        </w:tc>
        <w:tc>
          <w:tcPr>
            <w:tcW w:type="dxa" w:w="2484"/>
            <w:vAlign w:val="center"/>
          </w:tcPr>
          <w:p>
            <w:r/>
            <w:r>
              <w:rPr>
                <w:b w:val="0"/>
                <w:sz w:val="18"/>
              </w:rPr>
              <w:t>TXT contains the edited version.</w:t>
            </w:r>
          </w:p>
        </w:tc>
        <w:tc>
          <w:tcPr>
            <w:tcW w:type="dxa" w:w="2484"/>
            <w:vAlign w:val="center"/>
          </w:tcPr>
          <w:p>
            <w:r/>
            <w:r>
              <w:rPr>
                <w:b w:val="0"/>
                <w:sz w:val="18"/>
              </w:rPr>
              <w:t>☐</w:t>
            </w:r>
          </w:p>
        </w:tc>
      </w:tr>
      <w:tr>
        <w:tc>
          <w:tcPr>
            <w:tcW w:type="dxa" w:w="2484"/>
            <w:vAlign w:val="center"/>
          </w:tcPr>
          <w:p>
            <w:r/>
            <w:r>
              <w:rPr>
                <w:b w:val="0"/>
                <w:sz w:val="18"/>
              </w:rPr>
              <w:t>DOCX</w:t>
            </w:r>
          </w:p>
        </w:tc>
        <w:tc>
          <w:tcPr>
            <w:tcW w:type="dxa" w:w="2484"/>
            <w:vAlign w:val="center"/>
          </w:tcPr>
          <w:p>
            <w:r/>
            <w:r>
              <w:rPr>
                <w:b w:val="0"/>
                <w:sz w:val="18"/>
              </w:rPr>
              <w:t>Export generated content.</w:t>
            </w:r>
          </w:p>
        </w:tc>
        <w:tc>
          <w:tcPr>
            <w:tcW w:type="dxa" w:w="2484"/>
            <w:vAlign w:val="center"/>
          </w:tcPr>
          <w:p>
            <w:r/>
            <w:r>
              <w:rPr>
                <w:b w:val="0"/>
                <w:sz w:val="18"/>
              </w:rPr>
              <w:t>Word file opens successfully.</w:t>
            </w:r>
          </w:p>
        </w:tc>
        <w:tc>
          <w:tcPr>
            <w:tcW w:type="dxa" w:w="2484"/>
            <w:vAlign w:val="center"/>
          </w:tcPr>
          <w:p>
            <w:r/>
            <w:r>
              <w:rPr>
                <w:b w:val="0"/>
                <w:sz w:val="18"/>
              </w:rPr>
              <w:t>☐</w:t>
            </w:r>
          </w:p>
        </w:tc>
      </w:tr>
      <w:tr>
        <w:tc>
          <w:tcPr>
            <w:tcW w:type="dxa" w:w="2484"/>
            <w:vAlign w:val="center"/>
          </w:tcPr>
          <w:p>
            <w:r/>
            <w:r>
              <w:rPr>
                <w:b w:val="0"/>
                <w:sz w:val="18"/>
              </w:rPr>
              <w:t>DOCX</w:t>
            </w:r>
          </w:p>
        </w:tc>
        <w:tc>
          <w:tcPr>
            <w:tcW w:type="dxa" w:w="2484"/>
            <w:vAlign w:val="center"/>
          </w:tcPr>
          <w:p>
            <w:r/>
            <w:r>
              <w:rPr>
                <w:b w:val="0"/>
                <w:sz w:val="18"/>
              </w:rPr>
              <w:t>Edit content, then export.</w:t>
            </w:r>
          </w:p>
        </w:tc>
        <w:tc>
          <w:tcPr>
            <w:tcW w:type="dxa" w:w="2484"/>
            <w:vAlign w:val="center"/>
          </w:tcPr>
          <w:p>
            <w:r/>
            <w:r>
              <w:rPr>
                <w:b w:val="0"/>
                <w:sz w:val="18"/>
              </w:rPr>
              <w:t>DOCX reflects the latest edits.</w:t>
            </w:r>
          </w:p>
        </w:tc>
        <w:tc>
          <w:tcPr>
            <w:tcW w:type="dxa" w:w="2484"/>
            <w:vAlign w:val="center"/>
          </w:tcPr>
          <w:p>
            <w:r/>
            <w:r>
              <w:rPr>
                <w:b w:val="0"/>
                <w:sz w:val="18"/>
              </w:rPr>
              <w:t>☐</w:t>
            </w:r>
          </w:p>
        </w:tc>
      </w:tr>
      <w:tr>
        <w:tc>
          <w:tcPr>
            <w:tcW w:type="dxa" w:w="2484"/>
            <w:vAlign w:val="center"/>
          </w:tcPr>
          <w:p>
            <w:r/>
            <w:r>
              <w:rPr>
                <w:b w:val="0"/>
                <w:sz w:val="18"/>
              </w:rPr>
              <w:t>PDF</w:t>
            </w:r>
          </w:p>
        </w:tc>
        <w:tc>
          <w:tcPr>
            <w:tcW w:type="dxa" w:w="2484"/>
            <w:vAlign w:val="center"/>
          </w:tcPr>
          <w:p>
            <w:r/>
            <w:r>
              <w:rPr>
                <w:b w:val="0"/>
                <w:sz w:val="18"/>
              </w:rPr>
              <w:t>Export generated content.</w:t>
            </w:r>
          </w:p>
        </w:tc>
        <w:tc>
          <w:tcPr>
            <w:tcW w:type="dxa" w:w="2484"/>
            <w:vAlign w:val="center"/>
          </w:tcPr>
          <w:p>
            <w:r/>
            <w:r>
              <w:rPr>
                <w:b w:val="0"/>
                <w:sz w:val="18"/>
              </w:rPr>
              <w:t>PDF opens and displays expected layout.</w:t>
            </w:r>
          </w:p>
        </w:tc>
        <w:tc>
          <w:tcPr>
            <w:tcW w:type="dxa" w:w="2484"/>
            <w:vAlign w:val="center"/>
          </w:tcPr>
          <w:p>
            <w:r/>
            <w:r>
              <w:rPr>
                <w:b w:val="0"/>
                <w:sz w:val="18"/>
              </w:rPr>
              <w:t>☐</w:t>
            </w:r>
          </w:p>
        </w:tc>
      </w:tr>
      <w:tr>
        <w:tc>
          <w:tcPr>
            <w:tcW w:type="dxa" w:w="2484"/>
            <w:vAlign w:val="center"/>
          </w:tcPr>
          <w:p>
            <w:r/>
            <w:r>
              <w:rPr>
                <w:b w:val="0"/>
                <w:sz w:val="18"/>
              </w:rPr>
              <w:t>PDF</w:t>
            </w:r>
          </w:p>
        </w:tc>
        <w:tc>
          <w:tcPr>
            <w:tcW w:type="dxa" w:w="2484"/>
            <w:vAlign w:val="center"/>
          </w:tcPr>
          <w:p>
            <w:r/>
            <w:r>
              <w:rPr>
                <w:b w:val="0"/>
                <w:sz w:val="18"/>
              </w:rPr>
              <w:t>Edit content, then export.</w:t>
            </w:r>
          </w:p>
        </w:tc>
        <w:tc>
          <w:tcPr>
            <w:tcW w:type="dxa" w:w="2484"/>
            <w:vAlign w:val="center"/>
          </w:tcPr>
          <w:p>
            <w:r/>
            <w:r>
              <w:rPr>
                <w:b w:val="0"/>
                <w:sz w:val="18"/>
              </w:rPr>
              <w:t>PDF reflects the latest edits.</w:t>
            </w:r>
          </w:p>
        </w:tc>
        <w:tc>
          <w:tcPr>
            <w:tcW w:type="dxa" w:w="2484"/>
            <w:vAlign w:val="center"/>
          </w:tcPr>
          <w:p>
            <w:r/>
            <w:r>
              <w:rPr>
                <w:b w:val="0"/>
                <w:sz w:val="18"/>
              </w:rPr>
              <w:t>☐</w:t>
            </w:r>
          </w:p>
        </w:tc>
      </w:tr>
    </w:tbl>
    <w:p>
      <w:r>
        <w:br w:type="page"/>
      </w:r>
    </w:p>
    <w:p>
      <w:pPr>
        <w:pStyle w:val="Heading1"/>
      </w:pPr>
      <w:r>
        <w:t>8. Error Handling and Recovery</w:t>
      </w:r>
    </w:p>
    <w:p>
      <w:r>
        <w:t>A production-ready application should remain understandable when something goes wrong. External AI services can experience network errors, temporary unavailability, invalid requests, or usage limits. The application should handle these conditions without losing the user's existing input or edited content.</w:t>
      </w:r>
    </w:p>
    <w:p>
      <w:pPr>
        <w:pStyle w:val="ListBullet"/>
        <w:spacing w:after="40"/>
      </w:pPr>
      <w:r>
        <w:t>Show a concise error message when Gemini cannot be reached.</w:t>
      </w:r>
    </w:p>
    <w:p>
      <w:pPr>
        <w:pStyle w:val="ListBullet"/>
        <w:spacing w:after="40"/>
      </w:pPr>
      <w:r>
        <w:t>Allow the user to retry the request where appropriate.</w:t>
      </w:r>
    </w:p>
    <w:p>
      <w:pPr>
        <w:pStyle w:val="ListBullet"/>
        <w:spacing w:after="40"/>
      </w:pPr>
      <w:r>
        <w:t>Preserve previously entered input when an API request fails.</w:t>
      </w:r>
    </w:p>
    <w:p>
      <w:pPr>
        <w:pStyle w:val="ListBullet"/>
        <w:spacing w:after="40"/>
      </w:pPr>
      <w:r>
        <w:t>Do not expose API keys, stack traces, or internal service details.</w:t>
      </w:r>
    </w:p>
    <w:p>
      <w:pPr>
        <w:pStyle w:val="ListBullet"/>
        <w:spacing w:after="40"/>
      </w:pPr>
      <w:r>
        <w:t>Prevent empty or failed responses from being exported as valid documents.</w:t>
      </w:r>
    </w:p>
    <w:p>
      <w:pPr>
        <w:pStyle w:val="ListBullet"/>
        <w:spacing w:after="40"/>
      </w:pPr>
      <w:r>
        <w:t>Record technical details in application logs where appropriate for troubleshooting.</w:t>
      </w:r>
    </w:p>
    <w:p>
      <w:pPr>
        <w:pStyle w:val="Heading1"/>
      </w:pPr>
      <w:r>
        <w:t>9. Final Acceptance Checklist</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B4C7E7"/>
          </w:tcPr>
          <w:p>
            <w:r/>
            <w:r>
              <w:rPr>
                <w:b/>
                <w:sz w:val="18"/>
              </w:rPr>
              <w:t>Area</w:t>
            </w:r>
          </w:p>
        </w:tc>
        <w:tc>
          <w:tcPr>
            <w:tcW w:type="dxa" w:w="3312"/>
            <w:vAlign w:val="center"/>
            <w:shd w:fill="B4C7E7"/>
          </w:tcPr>
          <w:p>
            <w:r/>
            <w:r>
              <w:rPr>
                <w:b/>
                <w:sz w:val="18"/>
              </w:rPr>
              <w:t>Acceptance Condition</w:t>
            </w:r>
          </w:p>
        </w:tc>
        <w:tc>
          <w:tcPr>
            <w:tcW w:type="dxa" w:w="3312"/>
            <w:vAlign w:val="center"/>
            <w:shd w:fill="B4C7E7"/>
          </w:tcPr>
          <w:p>
            <w:r/>
            <w:r>
              <w:rPr>
                <w:b/>
                <w:sz w:val="18"/>
              </w:rPr>
              <w:t>Status</w:t>
            </w:r>
          </w:p>
        </w:tc>
      </w:tr>
      <w:tr>
        <w:tc>
          <w:tcPr>
            <w:tcW w:type="dxa" w:w="3312"/>
            <w:vAlign w:val="center"/>
          </w:tcPr>
          <w:p>
            <w:r/>
            <w:r>
              <w:rPr>
                <w:b w:val="0"/>
                <w:sz w:val="18"/>
              </w:rPr>
              <w:t>Frontend</w:t>
            </w:r>
          </w:p>
        </w:tc>
        <w:tc>
          <w:tcPr>
            <w:tcW w:type="dxa" w:w="3312"/>
            <w:vAlign w:val="center"/>
          </w:tcPr>
          <w:p>
            <w:r/>
            <w:r>
              <w:rPr>
                <w:b w:val="0"/>
                <w:sz w:val="18"/>
              </w:rPr>
              <w:t>Interface loads and all required controls are usable.</w:t>
            </w:r>
          </w:p>
        </w:tc>
        <w:tc>
          <w:tcPr>
            <w:tcW w:type="dxa" w:w="3312"/>
            <w:vAlign w:val="center"/>
          </w:tcPr>
          <w:p>
            <w:r/>
            <w:r>
              <w:rPr>
                <w:b w:val="0"/>
                <w:sz w:val="18"/>
              </w:rPr>
              <w:t>☐</w:t>
            </w:r>
          </w:p>
        </w:tc>
      </w:tr>
      <w:tr>
        <w:tc>
          <w:tcPr>
            <w:tcW w:type="dxa" w:w="3312"/>
            <w:vAlign w:val="center"/>
          </w:tcPr>
          <w:p>
            <w:r/>
            <w:r>
              <w:rPr>
                <w:b w:val="0"/>
                <w:sz w:val="18"/>
              </w:rPr>
              <w:t>Validation</w:t>
            </w:r>
          </w:p>
        </w:tc>
        <w:tc>
          <w:tcPr>
            <w:tcW w:type="dxa" w:w="3312"/>
            <w:vAlign w:val="center"/>
          </w:tcPr>
          <w:p>
            <w:r/>
            <w:r>
              <w:rPr>
                <w:b w:val="0"/>
                <w:sz w:val="18"/>
              </w:rPr>
              <w:t>Invalid or incomplete input is handled clearly.</w:t>
            </w:r>
          </w:p>
        </w:tc>
        <w:tc>
          <w:tcPr>
            <w:tcW w:type="dxa" w:w="3312"/>
            <w:vAlign w:val="center"/>
          </w:tcPr>
          <w:p>
            <w:r/>
            <w:r>
              <w:rPr>
                <w:b w:val="0"/>
                <w:sz w:val="18"/>
              </w:rPr>
              <w:t>☐</w:t>
            </w:r>
          </w:p>
        </w:tc>
      </w:tr>
      <w:tr>
        <w:tc>
          <w:tcPr>
            <w:tcW w:type="dxa" w:w="3312"/>
            <w:vAlign w:val="center"/>
          </w:tcPr>
          <w:p>
            <w:r/>
            <w:r>
              <w:rPr>
                <w:b w:val="0"/>
                <w:sz w:val="18"/>
              </w:rPr>
              <w:t>Gemini</w:t>
            </w:r>
          </w:p>
        </w:tc>
        <w:tc>
          <w:tcPr>
            <w:tcW w:type="dxa" w:w="3312"/>
            <w:vAlign w:val="center"/>
          </w:tcPr>
          <w:p>
            <w:r/>
            <w:r>
              <w:rPr>
                <w:b w:val="0"/>
                <w:sz w:val="18"/>
              </w:rPr>
              <w:t>Requests and responses are handled correctly.</w:t>
            </w:r>
          </w:p>
        </w:tc>
        <w:tc>
          <w:tcPr>
            <w:tcW w:type="dxa" w:w="3312"/>
            <w:vAlign w:val="center"/>
          </w:tcPr>
          <w:p>
            <w:r/>
            <w:r>
              <w:rPr>
                <w:b w:val="0"/>
                <w:sz w:val="18"/>
              </w:rPr>
              <w:t>☐</w:t>
            </w:r>
          </w:p>
        </w:tc>
      </w:tr>
      <w:tr>
        <w:tc>
          <w:tcPr>
            <w:tcW w:type="dxa" w:w="3312"/>
            <w:vAlign w:val="center"/>
          </w:tcPr>
          <w:p>
            <w:r/>
            <w:r>
              <w:rPr>
                <w:b w:val="0"/>
                <w:sz w:val="18"/>
              </w:rPr>
              <w:t>Input combinations</w:t>
            </w:r>
          </w:p>
        </w:tc>
        <w:tc>
          <w:tcPr>
            <w:tcW w:type="dxa" w:w="3312"/>
            <w:vAlign w:val="center"/>
          </w:tcPr>
          <w:p>
            <w:r/>
            <w:r>
              <w:rPr>
                <w:b w:val="0"/>
                <w:sz w:val="18"/>
              </w:rPr>
              <w:t>Different valid and invalid combinations have been tested.</w:t>
            </w:r>
          </w:p>
        </w:tc>
        <w:tc>
          <w:tcPr>
            <w:tcW w:type="dxa" w:w="3312"/>
            <w:vAlign w:val="center"/>
          </w:tcPr>
          <w:p>
            <w:r/>
            <w:r>
              <w:rPr>
                <w:b w:val="0"/>
                <w:sz w:val="18"/>
              </w:rPr>
              <w:t>☐</w:t>
            </w:r>
          </w:p>
        </w:tc>
      </w:tr>
      <w:tr>
        <w:tc>
          <w:tcPr>
            <w:tcW w:type="dxa" w:w="3312"/>
            <w:vAlign w:val="center"/>
          </w:tcPr>
          <w:p>
            <w:r/>
            <w:r>
              <w:rPr>
                <w:b w:val="0"/>
                <w:sz w:val="18"/>
              </w:rPr>
              <w:t>Preview</w:t>
            </w:r>
          </w:p>
        </w:tc>
        <w:tc>
          <w:tcPr>
            <w:tcW w:type="dxa" w:w="3312"/>
            <w:vAlign w:val="center"/>
          </w:tcPr>
          <w:p>
            <w:r/>
            <w:r>
              <w:rPr>
                <w:b w:val="0"/>
                <w:sz w:val="18"/>
              </w:rPr>
              <w:t>Generated output is displayed and editable.</w:t>
            </w:r>
          </w:p>
        </w:tc>
        <w:tc>
          <w:tcPr>
            <w:tcW w:type="dxa" w:w="3312"/>
            <w:vAlign w:val="center"/>
          </w:tcPr>
          <w:p>
            <w:r/>
            <w:r>
              <w:rPr>
                <w:b w:val="0"/>
                <w:sz w:val="18"/>
              </w:rPr>
              <w:t>☐</w:t>
            </w:r>
          </w:p>
        </w:tc>
      </w:tr>
      <w:tr>
        <w:tc>
          <w:tcPr>
            <w:tcW w:type="dxa" w:w="3312"/>
            <w:vAlign w:val="center"/>
          </w:tcPr>
          <w:p>
            <w:r/>
            <w:r>
              <w:rPr>
                <w:b w:val="0"/>
                <w:sz w:val="18"/>
              </w:rPr>
              <w:t>Editing</w:t>
            </w:r>
          </w:p>
        </w:tc>
        <w:tc>
          <w:tcPr>
            <w:tcW w:type="dxa" w:w="3312"/>
            <w:vAlign w:val="center"/>
          </w:tcPr>
          <w:p>
            <w:r/>
            <w:r>
              <w:rPr>
                <w:b w:val="0"/>
                <w:sz w:val="18"/>
              </w:rPr>
              <w:t>Manual changes are retained for export.</w:t>
            </w:r>
          </w:p>
        </w:tc>
        <w:tc>
          <w:tcPr>
            <w:tcW w:type="dxa" w:w="3312"/>
            <w:vAlign w:val="center"/>
          </w:tcPr>
          <w:p>
            <w:r/>
            <w:r>
              <w:rPr>
                <w:b w:val="0"/>
                <w:sz w:val="18"/>
              </w:rPr>
              <w:t>☐</w:t>
            </w:r>
          </w:p>
        </w:tc>
      </w:tr>
      <w:tr>
        <w:tc>
          <w:tcPr>
            <w:tcW w:type="dxa" w:w="3312"/>
            <w:vAlign w:val="center"/>
          </w:tcPr>
          <w:p>
            <w:r/>
            <w:r>
              <w:rPr>
                <w:b w:val="0"/>
                <w:sz w:val="18"/>
              </w:rPr>
              <w:t>TXT</w:t>
            </w:r>
          </w:p>
        </w:tc>
        <w:tc>
          <w:tcPr>
            <w:tcW w:type="dxa" w:w="3312"/>
            <w:vAlign w:val="center"/>
          </w:tcPr>
          <w:p>
            <w:r/>
            <w:r>
              <w:rPr>
                <w:b w:val="0"/>
                <w:sz w:val="18"/>
              </w:rPr>
              <w:t>TXT export works with current content.</w:t>
            </w:r>
          </w:p>
        </w:tc>
        <w:tc>
          <w:tcPr>
            <w:tcW w:type="dxa" w:w="3312"/>
            <w:vAlign w:val="center"/>
          </w:tcPr>
          <w:p>
            <w:r/>
            <w:r>
              <w:rPr>
                <w:b w:val="0"/>
                <w:sz w:val="18"/>
              </w:rPr>
              <w:t>☐</w:t>
            </w:r>
          </w:p>
        </w:tc>
      </w:tr>
      <w:tr>
        <w:tc>
          <w:tcPr>
            <w:tcW w:type="dxa" w:w="3312"/>
            <w:vAlign w:val="center"/>
          </w:tcPr>
          <w:p>
            <w:r/>
            <w:r>
              <w:rPr>
                <w:b w:val="0"/>
                <w:sz w:val="18"/>
              </w:rPr>
              <w:t>DOCX</w:t>
            </w:r>
          </w:p>
        </w:tc>
        <w:tc>
          <w:tcPr>
            <w:tcW w:type="dxa" w:w="3312"/>
            <w:vAlign w:val="center"/>
          </w:tcPr>
          <w:p>
            <w:r/>
            <w:r>
              <w:rPr>
                <w:b w:val="0"/>
                <w:sz w:val="18"/>
              </w:rPr>
              <w:t>DOCX export works with current content.</w:t>
            </w:r>
          </w:p>
        </w:tc>
        <w:tc>
          <w:tcPr>
            <w:tcW w:type="dxa" w:w="3312"/>
            <w:vAlign w:val="center"/>
          </w:tcPr>
          <w:p>
            <w:r/>
            <w:r>
              <w:rPr>
                <w:b w:val="0"/>
                <w:sz w:val="18"/>
              </w:rPr>
              <w:t>☐</w:t>
            </w:r>
          </w:p>
        </w:tc>
      </w:tr>
      <w:tr>
        <w:tc>
          <w:tcPr>
            <w:tcW w:type="dxa" w:w="3312"/>
            <w:vAlign w:val="center"/>
          </w:tcPr>
          <w:p>
            <w:r/>
            <w:r>
              <w:rPr>
                <w:b w:val="0"/>
                <w:sz w:val="18"/>
              </w:rPr>
              <w:t>PDF</w:t>
            </w:r>
          </w:p>
        </w:tc>
        <w:tc>
          <w:tcPr>
            <w:tcW w:type="dxa" w:w="3312"/>
            <w:vAlign w:val="center"/>
          </w:tcPr>
          <w:p>
            <w:r/>
            <w:r>
              <w:rPr>
                <w:b w:val="0"/>
                <w:sz w:val="18"/>
              </w:rPr>
              <w:t>PDF export works with current content.</w:t>
            </w:r>
          </w:p>
        </w:tc>
        <w:tc>
          <w:tcPr>
            <w:tcW w:type="dxa" w:w="3312"/>
            <w:vAlign w:val="center"/>
          </w:tcPr>
          <w:p>
            <w:r/>
            <w:r>
              <w:rPr>
                <w:b w:val="0"/>
                <w:sz w:val="18"/>
              </w:rPr>
              <w:t>☐</w:t>
            </w:r>
          </w:p>
        </w:tc>
      </w:tr>
      <w:tr>
        <w:tc>
          <w:tcPr>
            <w:tcW w:type="dxa" w:w="3312"/>
            <w:vAlign w:val="center"/>
          </w:tcPr>
          <w:p>
            <w:r/>
            <w:r>
              <w:rPr>
                <w:b w:val="0"/>
                <w:sz w:val="18"/>
              </w:rPr>
              <w:t>Deployment</w:t>
            </w:r>
          </w:p>
        </w:tc>
        <w:tc>
          <w:tcPr>
            <w:tcW w:type="dxa" w:w="3312"/>
            <w:vAlign w:val="center"/>
          </w:tcPr>
          <w:p>
            <w:r/>
            <w:r>
              <w:rPr>
                <w:b w:val="0"/>
                <w:sz w:val="18"/>
              </w:rPr>
              <w:t>Deployed application completes the full workflow.</w:t>
            </w:r>
          </w:p>
        </w:tc>
        <w:tc>
          <w:tcPr>
            <w:tcW w:type="dxa" w:w="3312"/>
            <w:vAlign w:val="center"/>
          </w:tcPr>
          <w:p>
            <w:r/>
            <w:r>
              <w:rPr>
                <w:b w:val="0"/>
                <w:sz w:val="18"/>
              </w:rPr>
              <w:t>☐</w:t>
            </w:r>
          </w:p>
        </w:tc>
      </w:tr>
      <w:tr>
        <w:tc>
          <w:tcPr>
            <w:tcW w:type="dxa" w:w="3312"/>
            <w:vAlign w:val="center"/>
          </w:tcPr>
          <w:p>
            <w:r/>
            <w:r>
              <w:rPr>
                <w:b w:val="0"/>
                <w:sz w:val="18"/>
              </w:rPr>
              <w:t>Security</w:t>
            </w:r>
          </w:p>
        </w:tc>
        <w:tc>
          <w:tcPr>
            <w:tcW w:type="dxa" w:w="3312"/>
            <w:vAlign w:val="center"/>
          </w:tcPr>
          <w:p>
            <w:r/>
            <w:r>
              <w:rPr>
                <w:b w:val="0"/>
                <w:sz w:val="18"/>
              </w:rPr>
              <w:t>Secrets are protected and not exposed to users.</w:t>
            </w:r>
          </w:p>
        </w:tc>
        <w:tc>
          <w:tcPr>
            <w:tcW w:type="dxa" w:w="3312"/>
            <w:vAlign w:val="center"/>
          </w:tcPr>
          <w:p>
            <w:r/>
            <w:r>
              <w:rPr>
                <w:b w:val="0"/>
                <w:sz w:val="18"/>
              </w:rPr>
              <w:t>☐</w:t>
            </w:r>
          </w:p>
        </w:tc>
      </w:tr>
    </w:tbl>
    <w:p>
      <w:pPr>
        <w:pStyle w:val="Heading1"/>
      </w:pPr>
      <w:r>
        <w:t>10. Finalization Procedure</w:t>
      </w:r>
    </w:p>
    <w:p>
      <w:pPr>
        <w:pStyle w:val="ListNumber"/>
        <w:spacing w:after="40"/>
      </w:pPr>
      <w:r>
        <w:t>Run the complete end-to-end workflow using a normal valid input.</w:t>
      </w:r>
    </w:p>
    <w:p>
      <w:pPr>
        <w:pStyle w:val="ListNumber"/>
        <w:spacing w:after="40"/>
      </w:pPr>
      <w:r>
        <w:t>Repeat the workflow with different combinations of optional and required inputs.</w:t>
      </w:r>
    </w:p>
    <w:p>
      <w:pPr>
        <w:pStyle w:val="ListNumber"/>
        <w:spacing w:after="40"/>
      </w:pPr>
      <w:r>
        <w:t>Test boundary values and text variations.</w:t>
      </w:r>
    </w:p>
    <w:p>
      <w:pPr>
        <w:pStyle w:val="ListNumber"/>
        <w:spacing w:after="40"/>
      </w:pPr>
      <w:r>
        <w:t>Test Gemini error and unavailable-service conditions where safely possible.</w:t>
      </w:r>
    </w:p>
    <w:p>
      <w:pPr>
        <w:pStyle w:val="ListNumber"/>
        <w:spacing w:after="40"/>
      </w:pPr>
      <w:r>
        <w:t>Review generated content in the editable preview.</w:t>
      </w:r>
    </w:p>
    <w:p>
      <w:pPr>
        <w:pStyle w:val="ListNumber"/>
        <w:spacing w:after="40"/>
      </w:pPr>
      <w:r>
        <w:t>Modify the generated content manually and verify that the edits are preserved.</w:t>
      </w:r>
    </w:p>
    <w:p>
      <w:pPr>
        <w:pStyle w:val="ListNumber"/>
        <w:spacing w:after="40"/>
      </w:pPr>
      <w:r>
        <w:t>Export the final content to TXT, DOCX, and PDF and inspect each file.</w:t>
      </w:r>
    </w:p>
    <w:p>
      <w:pPr>
        <w:pStyle w:val="ListNumber"/>
        <w:spacing w:after="40"/>
      </w:pPr>
      <w:r>
        <w:t>Review application logs and resolve remaining errors or warnings.</w:t>
      </w:r>
    </w:p>
    <w:p>
      <w:pPr>
        <w:pStyle w:val="ListNumber"/>
        <w:spacing w:after="40"/>
      </w:pPr>
      <w:r>
        <w:t>Perform a final clean-environment deployment test.</w:t>
      </w:r>
    </w:p>
    <w:p>
      <w:pPr>
        <w:pStyle w:val="ListNumber"/>
        <w:spacing w:after="40"/>
      </w:pPr>
      <w:r>
        <w:t>Document the completed test cases and record any known limitations.</w:t>
      </w:r>
    </w:p>
    <w:p>
      <w:pPr>
        <w:pStyle w:val="Heading1"/>
      </w:pPr>
      <w:r>
        <w:t>11. Conclusion</w:t>
      </w:r>
    </w:p>
    <w:p>
      <w:r>
        <w:t>The finalization stage confirms that the application operates as an integrated system rather than as a collection of independent features. End-to-end testing verifies the complete path from user input through Gemini processing, generated-content preview, editing, and document export. Testing Gemini with different input combinations provides additional confidence that the integration can handle normal, boundary, and unexpected user scenarios. Once the documented tests pass and deployment verification is complete, the application is ready for its intended use, subject to any project-specific limitations and ongoing monitoring.</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Finalization and Testing |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sz w:val="16"/>
      </w:rPr>
      <w:t>Conclusion — Finalization and Testing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