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479612</wp:posOffset>
            </wp:positionH>
            <wp:positionV relativeFrom="page">
              <wp:posOffset>0</wp:posOffset>
            </wp:positionV>
            <wp:extent cx="6934931" cy="132323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931" cy="1323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1"/>
        <w:rPr>
          <w:rFonts w:ascii="Times New Roman"/>
          <w:sz w:val="20"/>
        </w:rPr>
      </w:pPr>
    </w:p>
    <w:p>
      <w:pPr>
        <w:pStyle w:val="BodyText"/>
        <w:ind w:left="247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241514" cy="84248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514" cy="84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179704</wp:posOffset>
                </wp:positionH>
                <wp:positionV relativeFrom="paragraph">
                  <wp:posOffset>266156</wp:posOffset>
                </wp:positionV>
                <wp:extent cx="7188834" cy="76200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7188834" cy="7620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A9792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2"/>
                              <w:ind w:left="3645" w:right="3648" w:firstLine="0"/>
                              <w:jc w:val="center"/>
                              <w:rPr>
                                <w:rFonts w:ascii="Arial MT"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A9792C"/>
                                <w:sz w:val="32"/>
                              </w:rPr>
                              <w:t>Security</w:t>
                            </w:r>
                            <w:r>
                              <w:rPr>
                                <w:rFonts w:ascii="Arial"/>
                                <w:b/>
                                <w:color w:val="A9792C"/>
                                <w:spacing w:val="-1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A9792C"/>
                                <w:sz w:val="32"/>
                              </w:rPr>
                              <w:t>Updates</w:t>
                            </w:r>
                            <w:r>
                              <w:rPr>
                                <w:rFonts w:ascii="Arial"/>
                                <w:b/>
                                <w:color w:val="A9792C"/>
                                <w:spacing w:val="-1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A9792C"/>
                                <w:sz w:val="32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color w:val="A9792C"/>
                                <w:spacing w:val="-1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A9792C"/>
                                <w:sz w:val="32"/>
                              </w:rPr>
                              <w:t>Huawei </w:t>
                            </w:r>
                            <w:r>
                              <w:rPr>
                                <w:rFonts w:ascii="Arial MT"/>
                                <w:color w:val="A9792C"/>
                                <w:sz w:val="32"/>
                              </w:rPr>
                              <w:t>Tracking #:432317568 </w:t>
                            </w:r>
                            <w:r>
                              <w:rPr>
                                <w:rFonts w:ascii="Arial MT"/>
                                <w:color w:val="A9792C"/>
                                <w:spacing w:val="-2"/>
                                <w:sz w:val="32"/>
                              </w:rPr>
                              <w:t>Date:05-08-2025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15pt;margin-top:20.957239pt;width:566.050pt;height:60pt;mso-position-horizontal-relative:page;mso-position-vertical-relative:paragraph;z-index:-15728640;mso-wrap-distance-left:0;mso-wrap-distance-right:0" type="#_x0000_t202" id="docshape2" filled="false" stroked="true" strokeweight=".5pt" strokecolor="#a9792c">
                <v:textbox inset="0,0,0,0">
                  <w:txbxContent>
                    <w:p>
                      <w:pPr>
                        <w:spacing w:before="72"/>
                        <w:ind w:left="3645" w:right="3648" w:firstLine="0"/>
                        <w:jc w:val="center"/>
                        <w:rPr>
                          <w:rFonts w:ascii="Arial MT"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color w:val="A9792C"/>
                          <w:sz w:val="32"/>
                        </w:rPr>
                        <w:t>Security</w:t>
                      </w:r>
                      <w:r>
                        <w:rPr>
                          <w:rFonts w:ascii="Arial"/>
                          <w:b/>
                          <w:color w:val="A9792C"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A9792C"/>
                          <w:sz w:val="32"/>
                        </w:rPr>
                        <w:t>Updates</w:t>
                      </w:r>
                      <w:r>
                        <w:rPr>
                          <w:rFonts w:ascii="Arial"/>
                          <w:b/>
                          <w:color w:val="A9792C"/>
                          <w:spacing w:val="-15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A9792C"/>
                          <w:sz w:val="32"/>
                        </w:rPr>
                        <w:t>-</w:t>
                      </w:r>
                      <w:r>
                        <w:rPr>
                          <w:rFonts w:ascii="Arial"/>
                          <w:b/>
                          <w:color w:val="A9792C"/>
                          <w:spacing w:val="-15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A9792C"/>
                          <w:sz w:val="32"/>
                        </w:rPr>
                        <w:t>Huawei </w:t>
                      </w:r>
                      <w:r>
                        <w:rPr>
                          <w:rFonts w:ascii="Arial MT"/>
                          <w:color w:val="A9792C"/>
                          <w:sz w:val="32"/>
                        </w:rPr>
                        <w:t>Tracking #:432317568 </w:t>
                      </w:r>
                      <w:r>
                        <w:rPr>
                          <w:rFonts w:ascii="Arial MT"/>
                          <w:color w:val="A9792C"/>
                          <w:spacing w:val="-2"/>
                          <w:sz w:val="32"/>
                        </w:rPr>
                        <w:t>Date:05-08-2025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184785</wp:posOffset>
                </wp:positionH>
                <wp:positionV relativeFrom="paragraph">
                  <wp:posOffset>213982</wp:posOffset>
                </wp:positionV>
                <wp:extent cx="7188200" cy="63246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7188200" cy="63246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A9792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2"/>
                              <w:ind w:left="143" w:right="141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THE INFORMATION CONTAINED WITHIN IS THE PROPERTY OF THE CYBER SECURITY COUNCIL OF THE UNITED ARAB EMIRATES GOVERNMENT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AND IS TO BE USED EXCLUSIVELY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FOR INTELLGIENCE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PURPOSES.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IT MAY NOT BE USED IN ANY LEGAL OR PUBLIC MATTER WITHOUT THE EXPLICIT APPROVAL OF THE CYBER SECURITY COUNCIL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5pt;margin-top:16.849024pt;width:566pt;height:49.8pt;mso-position-horizontal-relative:page;mso-position-vertical-relative:paragraph;z-index:-15728128;mso-wrap-distance-left:0;mso-wrap-distance-right:0" type="#_x0000_t202" id="docshape3" filled="false" stroked="true" strokeweight=".5pt" strokecolor="#a9792c">
                <v:textbox inset="0,0,0,0">
                  <w:txbxContent>
                    <w:p>
                      <w:pPr>
                        <w:spacing w:before="72"/>
                        <w:ind w:left="143" w:right="141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THE INFORMATION CONTAINED WITHIN IS THE PROPERTY OF THE CYBER SECURITY COUNCIL OF THE UNITED ARAB EMIRATES GOVERNMENT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AND IS TO BE USED EXCLUSIVELY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FOR INTELLGIENCE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PURPOSES.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IT MAY NOT BE USED IN ANY LEGAL OR PUBLIC MATTER WITHOUT THE EXPLICIT APPROVAL OF THE CYBER SECURITY COUNCIL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20" w:h="16850"/>
          <w:pgMar w:header="0" w:footer="60" w:top="0" w:bottom="240" w:left="141" w:right="283"/>
          <w:pgNumType w:start="1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0"/>
        <w:rPr>
          <w:rFonts w:ascii="Times New Roman"/>
        </w:rPr>
      </w:pPr>
    </w:p>
    <w:p>
      <w:pPr>
        <w:pStyle w:val="BodyText"/>
        <w:spacing w:before="1"/>
        <w:ind w:left="746" w:right="511"/>
        <w:jc w:val="both"/>
      </w:pPr>
      <w:r>
        <w:rPr>
          <w:highlight w:val="yellow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543958</wp:posOffset>
                </wp:positionH>
                <wp:positionV relativeFrom="paragraph">
                  <wp:posOffset>-1453268</wp:posOffset>
                </wp:positionV>
                <wp:extent cx="6929120" cy="137414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929120" cy="1374140"/>
                          <a:chExt cx="6929120" cy="137414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993" cy="1317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199753" y="340684"/>
                            <a:ext cx="64770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ADVISORY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141" y="1008380"/>
                            <a:ext cx="6527165" cy="365760"/>
                          </a:xfrm>
                          <a:prstGeom prst="rect">
                            <a:avLst/>
                          </a:prstGeom>
                          <a:solidFill>
                            <a:srgbClr val="A9792C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50" w:right="0" w:firstLine="0"/>
                                <w:jc w:val="left"/>
                                <w:rPr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EXECUTIVE</w:t>
                              </w:r>
                              <w:r>
                                <w:rPr>
                                  <w:color w:val="FFFFFF"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SUMMARY: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831371pt;margin-top:-114.430626pt;width:545.6pt;height:108.2pt;mso-position-horizontal-relative:page;mso-position-vertical-relative:paragraph;z-index:15731712" id="docshapegroup5" coordorigin="857,-2289" coordsize="10912,2164">
                <v:shape style="position:absolute;left:856;top:-2289;width:10912;height:2075" type="#_x0000_t75" id="docshape6" stroked="false">
                  <v:imagedata r:id="rId6" o:title=""/>
                </v:shape>
                <v:shape style="position:absolute;left:1171;top:-1753;width:1020;height:259" type="#_x0000_t202" id="docshape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ADVISORY</w:t>
                        </w:r>
                      </w:p>
                    </w:txbxContent>
                  </v:textbox>
                  <w10:wrap type="none"/>
                </v:shape>
                <v:shape style="position:absolute;left:860;top:-701;width:10279;height:576" type="#_x0000_t202" id="docshape8" filled="true" fillcolor="#a9792c" stroked="false">
                  <v:textbox inset="0,0,0,0">
                    <w:txbxContent>
                      <w:p>
                        <w:pPr>
                          <w:spacing w:before="90"/>
                          <w:ind w:left="150" w:right="0" w:firstLine="0"/>
                          <w:jc w:val="left"/>
                          <w:rPr>
                            <w:color w:val="000000"/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EXECUTIVE</w:t>
                        </w:r>
                        <w:r>
                          <w:rPr>
                            <w:color w:val="FFFFFF"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SUMMARY: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highlight w:val="yellow"/>
        </w:rPr>
        <w:t>The UAE Cyber Security Council has observed that Huawei has released security updates to address multiple vulnerabilities in its flagship models.</w:t>
      </w:r>
      <w:r>
        <w:t xml:space="preserve"> [COMMENT: Missing execution or effective date | Suggestion: Specify ADGM Courts as governing jurisdiction and ensure required ADGM documents are included. | Citation: ADGM Companies Regulations 2020 (general guidance)] </w:t>
      </w:r>
    </w:p>
    <w:p>
      <w:pPr>
        <w:pStyle w:val="BodyText"/>
        <w:spacing w:before="7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546100</wp:posOffset>
                </wp:positionH>
                <wp:positionV relativeFrom="paragraph">
                  <wp:posOffset>87244</wp:posOffset>
                </wp:positionV>
                <wp:extent cx="6527165" cy="36576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527165" cy="365760"/>
                        </a:xfrm>
                        <a:prstGeom prst="rect">
                          <a:avLst/>
                        </a:prstGeom>
                        <a:solidFill>
                          <a:srgbClr val="A9792C"/>
                        </a:solidFill>
                      </wps:spPr>
                      <wps:txbx>
                        <w:txbxContent>
                          <w:p>
                            <w:pPr>
                              <w:spacing w:before="80"/>
                              <w:ind w:left="135" w:right="0" w:firstLine="0"/>
                              <w:jc w:val="left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>TECHNICAL</w:t>
                            </w:r>
                            <w:r>
                              <w:rPr>
                                <w:color w:val="FFFFFF"/>
                                <w:spacing w:val="-17"/>
                                <w:sz w:val="3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32"/>
                              </w:rPr>
                              <w:t>DETAILS: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pt;margin-top:6.869656pt;width:513.9500pt;height:28.8pt;mso-position-horizontal-relative:page;mso-position-vertical-relative:paragraph;z-index:-15727104;mso-wrap-distance-left:0;mso-wrap-distance-right:0" type="#_x0000_t202" id="docshape9" filled="true" fillcolor="#a9792c" stroked="false">
                <v:textbox inset="0,0,0,0">
                  <w:txbxContent>
                    <w:p>
                      <w:pPr>
                        <w:spacing w:before="80"/>
                        <w:ind w:left="135" w:right="0" w:firstLine="0"/>
                        <w:jc w:val="left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FFFFFF"/>
                          <w:sz w:val="32"/>
                        </w:rPr>
                        <w:t>TECHNICAL</w:t>
                      </w:r>
                      <w:r>
                        <w:rPr>
                          <w:color w:val="FFFFFF"/>
                          <w:spacing w:val="-17"/>
                          <w:sz w:val="32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32"/>
                        </w:rPr>
                        <w:t>DETAILS: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30"/>
        <w:ind w:left="746" w:right="509"/>
        <w:jc w:val="both"/>
      </w:pPr>
      <w:r>
        <w:rPr/>
        <w:t>HUAWEI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released</w:t>
      </w:r>
      <w:r>
        <w:rPr>
          <w:spacing w:val="-13"/>
        </w:rPr>
        <w:t> </w:t>
      </w:r>
      <w:r>
        <w:rPr/>
        <w:t>its</w:t>
      </w:r>
      <w:r>
        <w:rPr>
          <w:spacing w:val="-12"/>
        </w:rPr>
        <w:t> </w:t>
      </w:r>
      <w:r>
        <w:rPr/>
        <w:t>August</w:t>
      </w:r>
      <w:r>
        <w:rPr>
          <w:spacing w:val="-12"/>
        </w:rPr>
        <w:t> </w:t>
      </w:r>
      <w:r>
        <w:rPr/>
        <w:t>2025</w:t>
      </w:r>
      <w:r>
        <w:rPr>
          <w:spacing w:val="-13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bulletin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HarmonyOS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EMUI</w:t>
      </w:r>
      <w:r>
        <w:rPr>
          <w:spacing w:val="-13"/>
        </w:rPr>
        <w:t> </w:t>
      </w:r>
      <w:r>
        <w:rPr/>
        <w:t>devices,</w:t>
      </w:r>
      <w:r>
        <w:rPr>
          <w:spacing w:val="-13"/>
        </w:rPr>
        <w:t> </w:t>
      </w:r>
      <w:r>
        <w:rPr/>
        <w:t>addressing multiple high- and medium-severity vulnerabilities across various system components and third- party</w:t>
      </w:r>
      <w:r>
        <w:rPr>
          <w:spacing w:val="-11"/>
        </w:rPr>
        <w:t> </w:t>
      </w:r>
      <w:r>
        <w:rPr/>
        <w:t>libraries.</w:t>
      </w:r>
      <w:r>
        <w:rPr>
          <w:spacing w:val="-11"/>
        </w:rPr>
        <w:t> </w:t>
      </w:r>
      <w:r>
        <w:rPr/>
        <w:t>These</w:t>
      </w:r>
      <w:r>
        <w:rPr>
          <w:spacing w:val="-9"/>
        </w:rPr>
        <w:t> </w:t>
      </w:r>
      <w:r>
        <w:rPr/>
        <w:t>vulnerabilities,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exploited,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impact</w:t>
      </w:r>
      <w:r>
        <w:rPr>
          <w:spacing w:val="-12"/>
        </w:rPr>
        <w:t> </w:t>
      </w:r>
      <w:r>
        <w:rPr/>
        <w:t>confidentiality,</w:t>
      </w:r>
      <w:r>
        <w:rPr>
          <w:spacing w:val="-11"/>
        </w:rPr>
        <w:t> </w:t>
      </w:r>
      <w:r>
        <w:rPr/>
        <w:t>availability,</w:t>
      </w:r>
      <w:r>
        <w:rPr>
          <w:spacing w:val="-11"/>
        </w:rPr>
        <w:t> </w:t>
      </w:r>
      <w:r>
        <w:rPr/>
        <w:t>stability,</w:t>
      </w:r>
      <w:r>
        <w:rPr>
          <w:spacing w:val="-9"/>
        </w:rPr>
        <w:t> </w:t>
      </w:r>
      <w:r>
        <w:rPr/>
        <w:t>or service integrity of affected devices.</w:t>
      </w:r>
    </w:p>
    <w:p>
      <w:pPr>
        <w:spacing w:before="281"/>
        <w:ind w:left="746" w:right="0" w:firstLine="0"/>
        <w:jc w:val="both"/>
        <w:rPr>
          <w:sz w:val="24"/>
        </w:rPr>
      </w:pPr>
      <w:r>
        <w:rPr>
          <w:b/>
          <w:sz w:val="24"/>
        </w:rPr>
        <w:t>Vulnerability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3"/>
          <w:sz w:val="24"/>
        </w:rPr>
        <w:t> </w:t>
      </w:r>
      <w:r>
        <w:rPr>
          <w:sz w:val="24"/>
        </w:rPr>
        <w:t>(including</w:t>
      </w:r>
      <w:r>
        <w:rPr>
          <w:spacing w:val="-5"/>
          <w:sz w:val="24"/>
        </w:rPr>
        <w:t> </w:t>
      </w:r>
      <w:r>
        <w:rPr>
          <w:sz w:val="24"/>
        </w:rPr>
        <w:t>but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limited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to):</w:t>
      </w:r>
    </w:p>
    <w:p>
      <w:pPr>
        <w:pStyle w:val="BodyText"/>
        <w:spacing w:before="48"/>
        <w:rPr>
          <w:sz w:val="20"/>
        </w:rPr>
      </w:pPr>
    </w:p>
    <w:tbl>
      <w:tblPr>
        <w:tblW w:w="0" w:type="auto"/>
        <w:jc w:val="left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2"/>
        <w:gridCol w:w="3406"/>
        <w:gridCol w:w="3545"/>
        <w:gridCol w:w="1135"/>
      </w:tblGrid>
      <w:tr>
        <w:trPr>
          <w:trHeight w:val="280" w:hRule="atLeast"/>
        </w:trPr>
        <w:tc>
          <w:tcPr>
            <w:tcW w:w="2122" w:type="dxa"/>
            <w:shd w:val="clear" w:color="auto" w:fill="CC9900"/>
          </w:tcPr>
          <w:p>
            <w:pPr>
              <w:pStyle w:val="TableParagraph"/>
              <w:spacing w:line="260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CVE</w:t>
            </w:r>
          </w:p>
        </w:tc>
        <w:tc>
          <w:tcPr>
            <w:tcW w:w="3406" w:type="dxa"/>
            <w:shd w:val="clear" w:color="auto" w:fill="CC9900"/>
          </w:tcPr>
          <w:p>
            <w:pPr>
              <w:pStyle w:val="TableParagraph"/>
              <w:spacing w:line="260" w:lineRule="exact"/>
              <w:ind w:left="10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545" w:type="dxa"/>
            <w:shd w:val="clear" w:color="auto" w:fill="CC9900"/>
          </w:tcPr>
          <w:p>
            <w:pPr>
              <w:pStyle w:val="TableParagraph"/>
              <w:spacing w:line="260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Impact</w:t>
            </w:r>
          </w:p>
        </w:tc>
        <w:tc>
          <w:tcPr>
            <w:tcW w:w="1135" w:type="dxa"/>
            <w:shd w:val="clear" w:color="auto" w:fill="CC9900"/>
          </w:tcPr>
          <w:p>
            <w:pPr>
              <w:pStyle w:val="TableParagraph"/>
              <w:spacing w:line="260" w:lineRule="exact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</w:tr>
      <w:tr>
        <w:trPr>
          <w:trHeight w:val="1055" w:hRule="atLeast"/>
        </w:trPr>
        <w:tc>
          <w:tcPr>
            <w:tcW w:w="2122" w:type="dxa"/>
            <w:shd w:val="clear" w:color="auto" w:fill="FAFAFA"/>
          </w:tcPr>
          <w:p>
            <w:pPr>
              <w:pStyle w:val="TableParagraph"/>
              <w:spacing w:before="107"/>
              <w:rPr>
                <w:sz w:val="24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CVE-2025-54607</w:t>
            </w:r>
          </w:p>
        </w:tc>
        <w:tc>
          <w:tcPr>
            <w:tcW w:w="3406" w:type="dxa"/>
            <w:shd w:val="clear" w:color="auto" w:fill="FAFAFA"/>
          </w:tcPr>
          <w:p>
            <w:pPr>
              <w:pStyle w:val="TableParagraph"/>
              <w:spacing w:before="105"/>
              <w:ind w:left="105" w:right="372"/>
              <w:jc w:val="both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management vulnerability in the ArkWeb </w:t>
            </w:r>
            <w:r>
              <w:rPr>
                <w:spacing w:val="-2"/>
                <w:sz w:val="24"/>
              </w:rPr>
              <w:t>module</w:t>
            </w:r>
          </w:p>
        </w:tc>
        <w:tc>
          <w:tcPr>
            <w:tcW w:w="3545" w:type="dxa"/>
            <w:shd w:val="clear" w:color="auto" w:fill="FAFAFA"/>
          </w:tcPr>
          <w:p>
            <w:pPr>
              <w:pStyle w:val="TableParagraph"/>
              <w:spacing w:before="105"/>
              <w:ind w:left="107"/>
              <w:rPr>
                <w:sz w:val="24"/>
              </w:rPr>
            </w:pPr>
            <w:r>
              <w:rPr>
                <w:sz w:val="24"/>
              </w:rPr>
              <w:t>Successful exploitation of this vulnerability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affect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service </w:t>
            </w:r>
            <w:r>
              <w:rPr>
                <w:spacing w:val="-2"/>
                <w:sz w:val="24"/>
              </w:rPr>
              <w:t>confidentiality.</w:t>
            </w:r>
          </w:p>
        </w:tc>
        <w:tc>
          <w:tcPr>
            <w:tcW w:w="1135" w:type="dxa"/>
            <w:shd w:val="clear" w:color="auto" w:fill="FAFAFA"/>
          </w:tcPr>
          <w:p>
            <w:pPr>
              <w:pStyle w:val="TableParagraph"/>
              <w:spacing w:before="107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>
        <w:trPr>
          <w:trHeight w:val="1245" w:hRule="atLeast"/>
        </w:trPr>
        <w:tc>
          <w:tcPr>
            <w:tcW w:w="2122" w:type="dxa"/>
            <w:shd w:val="clear" w:color="auto" w:fill="FAFAFA"/>
          </w:tcPr>
          <w:p>
            <w:pPr>
              <w:pStyle w:val="TableParagraph"/>
              <w:spacing w:before="200"/>
              <w:rPr>
                <w:sz w:val="24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CVE-2025-54611</w:t>
            </w:r>
          </w:p>
        </w:tc>
        <w:tc>
          <w:tcPr>
            <w:tcW w:w="3406" w:type="dxa"/>
            <w:shd w:val="clear" w:color="auto" w:fill="FAFAFA"/>
          </w:tcPr>
          <w:p>
            <w:pPr>
              <w:pStyle w:val="TableParagraph"/>
              <w:spacing w:before="201"/>
              <w:ind w:left="105" w:right="386"/>
              <w:rPr>
                <w:sz w:val="24"/>
              </w:rPr>
            </w:pPr>
            <w:r>
              <w:rPr>
                <w:sz w:val="24"/>
              </w:rPr>
              <w:t>EXTRA_REFERRER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resource read vulnerability in the Gallery module</w:t>
            </w:r>
          </w:p>
        </w:tc>
        <w:tc>
          <w:tcPr>
            <w:tcW w:w="3545" w:type="dxa"/>
            <w:shd w:val="clear" w:color="auto" w:fill="FAFAFA"/>
          </w:tcPr>
          <w:p>
            <w:pPr>
              <w:pStyle w:val="TableParagraph"/>
              <w:spacing w:before="201"/>
              <w:ind w:left="107"/>
              <w:rPr>
                <w:sz w:val="24"/>
              </w:rPr>
            </w:pPr>
            <w:r>
              <w:rPr>
                <w:sz w:val="24"/>
              </w:rPr>
              <w:t>Successful exploitation of this vulnerability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affect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service </w:t>
            </w:r>
            <w:r>
              <w:rPr>
                <w:spacing w:val="-2"/>
                <w:sz w:val="24"/>
              </w:rPr>
              <w:t>confidentiality.</w:t>
            </w:r>
          </w:p>
        </w:tc>
        <w:tc>
          <w:tcPr>
            <w:tcW w:w="1135" w:type="dxa"/>
            <w:shd w:val="clear" w:color="auto" w:fill="FAFAFA"/>
          </w:tcPr>
          <w:p>
            <w:pPr>
              <w:pStyle w:val="TableParagraph"/>
              <w:spacing w:before="200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>
        <w:trPr>
          <w:trHeight w:val="1055" w:hRule="atLeast"/>
        </w:trPr>
        <w:tc>
          <w:tcPr>
            <w:tcW w:w="2122" w:type="dxa"/>
            <w:shd w:val="clear" w:color="auto" w:fill="FAFAFA"/>
          </w:tcPr>
          <w:p>
            <w:pPr>
              <w:pStyle w:val="TableParagraph"/>
              <w:spacing w:before="107"/>
              <w:rPr>
                <w:sz w:val="24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CVE-2025-54622</w:t>
            </w:r>
          </w:p>
        </w:tc>
        <w:tc>
          <w:tcPr>
            <w:tcW w:w="3406" w:type="dxa"/>
            <w:shd w:val="clear" w:color="auto" w:fill="FAFAFA"/>
          </w:tcPr>
          <w:p>
            <w:pPr>
              <w:pStyle w:val="TableParagraph"/>
              <w:spacing w:before="105"/>
              <w:ind w:left="105"/>
              <w:rPr>
                <w:sz w:val="24"/>
              </w:rPr>
            </w:pPr>
            <w:r>
              <w:rPr>
                <w:sz w:val="24"/>
              </w:rPr>
              <w:t>Binding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authentication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bypass vulnerability in the devicemanager module</w:t>
            </w:r>
          </w:p>
        </w:tc>
        <w:tc>
          <w:tcPr>
            <w:tcW w:w="3545" w:type="dxa"/>
            <w:shd w:val="clear" w:color="auto" w:fill="FAFAFA"/>
          </w:tcPr>
          <w:p>
            <w:pPr>
              <w:pStyle w:val="TableParagraph"/>
              <w:spacing w:before="105"/>
              <w:ind w:left="107"/>
              <w:rPr>
                <w:sz w:val="24"/>
              </w:rPr>
            </w:pPr>
            <w:r>
              <w:rPr>
                <w:sz w:val="24"/>
              </w:rPr>
              <w:t>Successful exploitation of this vulnerability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affect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service </w:t>
            </w:r>
            <w:r>
              <w:rPr>
                <w:spacing w:val="-2"/>
                <w:sz w:val="24"/>
              </w:rPr>
              <w:t>confidentiality.</w:t>
            </w:r>
          </w:p>
        </w:tc>
        <w:tc>
          <w:tcPr>
            <w:tcW w:w="1135" w:type="dxa"/>
            <w:shd w:val="clear" w:color="auto" w:fill="FAFAFA"/>
          </w:tcPr>
          <w:p>
            <w:pPr>
              <w:pStyle w:val="TableParagraph"/>
              <w:spacing w:before="107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>
        <w:trPr>
          <w:trHeight w:val="1057" w:hRule="atLeast"/>
        </w:trPr>
        <w:tc>
          <w:tcPr>
            <w:tcW w:w="2122" w:type="dxa"/>
            <w:shd w:val="clear" w:color="auto" w:fill="FAFAFA"/>
          </w:tcPr>
          <w:p>
            <w:pPr>
              <w:pStyle w:val="TableParagraph"/>
              <w:spacing w:before="107"/>
              <w:rPr>
                <w:sz w:val="24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CVE-2025-54627</w:t>
            </w:r>
          </w:p>
        </w:tc>
        <w:tc>
          <w:tcPr>
            <w:tcW w:w="3406" w:type="dxa"/>
            <w:shd w:val="clear" w:color="auto" w:fill="FAFAFA"/>
          </w:tcPr>
          <w:p>
            <w:pPr>
              <w:pStyle w:val="TableParagraph"/>
              <w:spacing w:before="107"/>
              <w:ind w:left="105" w:right="386"/>
              <w:rPr>
                <w:sz w:val="24"/>
              </w:rPr>
            </w:pPr>
            <w:r>
              <w:rPr>
                <w:sz w:val="24"/>
              </w:rPr>
              <w:t>Out-of-bounds write vulnerability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skia </w:t>
            </w:r>
            <w:r>
              <w:rPr>
                <w:spacing w:val="-2"/>
                <w:sz w:val="24"/>
              </w:rPr>
              <w:t>module</w:t>
            </w:r>
          </w:p>
        </w:tc>
        <w:tc>
          <w:tcPr>
            <w:tcW w:w="3545" w:type="dxa"/>
            <w:shd w:val="clear" w:color="auto" w:fill="FAFAFA"/>
          </w:tcPr>
          <w:p>
            <w:pPr>
              <w:pStyle w:val="TableParagraph"/>
              <w:spacing w:before="107"/>
              <w:ind w:left="107"/>
              <w:rPr>
                <w:sz w:val="24"/>
              </w:rPr>
            </w:pPr>
            <w:r>
              <w:rPr>
                <w:sz w:val="24"/>
              </w:rPr>
              <w:t>Successful exploitation of this vulnerability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affect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service </w:t>
            </w:r>
            <w:r>
              <w:rPr>
                <w:spacing w:val="-2"/>
                <w:sz w:val="24"/>
              </w:rPr>
              <w:t>confidentiality.</w:t>
            </w:r>
          </w:p>
        </w:tc>
        <w:tc>
          <w:tcPr>
            <w:tcW w:w="1135" w:type="dxa"/>
            <w:shd w:val="clear" w:color="auto" w:fill="FAFAFA"/>
          </w:tcPr>
          <w:p>
            <w:pPr>
              <w:pStyle w:val="TableParagraph"/>
              <w:spacing w:before="107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</w:tbl>
    <w:p>
      <w:pPr>
        <w:pStyle w:val="BodyText"/>
        <w:spacing w:before="1"/>
      </w:pPr>
    </w:p>
    <w:p>
      <w:pPr>
        <w:spacing w:before="0"/>
        <w:ind w:left="747" w:right="0" w:firstLine="0"/>
        <w:jc w:val="both"/>
        <w:rPr>
          <w:sz w:val="24"/>
        </w:rPr>
      </w:pPr>
      <w:r>
        <w:rPr>
          <w:b/>
          <w:sz w:val="24"/>
        </w:rPr>
        <w:t>Affected/Fixed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Versions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Refer</w:t>
      </w:r>
      <w:r>
        <w:rPr>
          <w:spacing w:val="-4"/>
          <w:sz w:val="24"/>
        </w:rPr>
        <w:t> </w:t>
      </w:r>
      <w:hyperlink r:id="rId9">
        <w:r>
          <w:rPr>
            <w:sz w:val="24"/>
            <w:u w:val="single"/>
          </w:rPr>
          <w:t>Security</w:t>
        </w:r>
        <w:r>
          <w:rPr>
            <w:spacing w:val="-4"/>
            <w:sz w:val="24"/>
            <w:u w:val="single"/>
          </w:rPr>
          <w:t> </w:t>
        </w:r>
        <w:r>
          <w:rPr>
            <w:sz w:val="24"/>
            <w:u w:val="single"/>
          </w:rPr>
          <w:t>Bulletins</w:t>
        </w:r>
        <w:r>
          <w:rPr>
            <w:spacing w:val="-4"/>
            <w:sz w:val="24"/>
            <w:u w:val="single"/>
          </w:rPr>
          <w:t> </w:t>
        </w:r>
        <w:r>
          <w:rPr>
            <w:sz w:val="24"/>
            <w:u w:val="single"/>
          </w:rPr>
          <w:t>for</w:t>
        </w:r>
        <w:r>
          <w:rPr>
            <w:spacing w:val="-4"/>
            <w:sz w:val="24"/>
            <w:u w:val="single"/>
          </w:rPr>
          <w:t> </w:t>
        </w:r>
        <w:r>
          <w:rPr>
            <w:sz w:val="24"/>
            <w:u w:val="single"/>
          </w:rPr>
          <w:t>HUAWEI</w:t>
        </w:r>
        <w:r>
          <w:rPr>
            <w:spacing w:val="-5"/>
            <w:sz w:val="24"/>
            <w:u w:val="single"/>
          </w:rPr>
          <w:t> </w:t>
        </w:r>
        <w:r>
          <w:rPr>
            <w:sz w:val="24"/>
            <w:u w:val="single"/>
          </w:rPr>
          <w:t>Phones/Tablets,</w:t>
        </w:r>
        <w:r>
          <w:rPr>
            <w:spacing w:val="-2"/>
            <w:sz w:val="24"/>
            <w:u w:val="single"/>
          </w:rPr>
          <w:t> </w:t>
        </w:r>
        <w:r>
          <w:rPr>
            <w:sz w:val="24"/>
            <w:u w:val="single"/>
          </w:rPr>
          <w:t>August</w:t>
        </w:r>
        <w:r>
          <w:rPr>
            <w:spacing w:val="-3"/>
            <w:sz w:val="24"/>
            <w:u w:val="single"/>
          </w:rPr>
          <w:t> </w:t>
        </w:r>
        <w:r>
          <w:rPr>
            <w:spacing w:val="-4"/>
            <w:sz w:val="24"/>
            <w:u w:val="single"/>
          </w:rPr>
          <w:t>2025</w:t>
        </w:r>
      </w:hyperlink>
    </w:p>
    <w:p>
      <w:pPr>
        <w:pStyle w:val="BodyText"/>
        <w:spacing w:before="2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546100</wp:posOffset>
                </wp:positionH>
                <wp:positionV relativeFrom="paragraph">
                  <wp:posOffset>98669</wp:posOffset>
                </wp:positionV>
                <wp:extent cx="6527165" cy="36576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527165" cy="365760"/>
                        </a:xfrm>
                        <a:prstGeom prst="rect">
                          <a:avLst/>
                        </a:prstGeom>
                        <a:solidFill>
                          <a:srgbClr val="A9792C"/>
                        </a:solidFill>
                      </wps:spPr>
                      <wps:txbx>
                        <w:txbxContent>
                          <w:p>
                            <w:pPr>
                              <w:spacing w:before="88"/>
                              <w:ind w:left="160" w:right="0" w:firstLine="0"/>
                              <w:jc w:val="left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32"/>
                              </w:rPr>
                              <w:t>RECOMMENDATIONS: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pt;margin-top:7.769281pt;width:513.9500pt;height:28.8pt;mso-position-horizontal-relative:page;mso-position-vertical-relative:paragraph;z-index:-15726592;mso-wrap-distance-left:0;mso-wrap-distance-right:0" type="#_x0000_t202" id="docshape10" filled="true" fillcolor="#a9792c" stroked="false">
                <v:textbox inset="0,0,0,0">
                  <w:txbxContent>
                    <w:p>
                      <w:pPr>
                        <w:spacing w:before="88"/>
                        <w:ind w:left="160" w:right="0" w:firstLine="0"/>
                        <w:jc w:val="left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FFFFFF"/>
                          <w:spacing w:val="-2"/>
                          <w:sz w:val="32"/>
                        </w:rPr>
                        <w:t>RECOMMENDATIONS: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13"/>
        <w:ind w:left="747"/>
      </w:pPr>
      <w:r>
        <w:rPr/>
        <w:t>The</w:t>
      </w:r>
      <w:r>
        <w:rPr>
          <w:spacing w:val="-5"/>
        </w:rPr>
        <w:t> </w:t>
      </w:r>
      <w:r>
        <w:rPr/>
        <w:t>UAE</w:t>
      </w:r>
      <w:r>
        <w:rPr>
          <w:spacing w:val="-1"/>
        </w:rPr>
        <w:t> </w:t>
      </w:r>
      <w:r>
        <w:rPr/>
        <w:t>Cyber</w:t>
      </w:r>
      <w:r>
        <w:rPr>
          <w:spacing w:val="-4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Council</w:t>
      </w:r>
      <w:r>
        <w:rPr>
          <w:spacing w:val="-3"/>
        </w:rPr>
        <w:t> </w:t>
      </w:r>
      <w:r>
        <w:rPr/>
        <w:t>recommends</w:t>
      </w:r>
      <w:r>
        <w:rPr>
          <w:spacing w:val="-3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latest</w:t>
      </w:r>
      <w:r>
        <w:rPr>
          <w:spacing w:val="-2"/>
        </w:rPr>
        <w:t> </w:t>
      </w:r>
      <w:r>
        <w:rPr/>
        <w:t>updates</w:t>
      </w:r>
      <w:r>
        <w:rPr>
          <w:spacing w:val="-3"/>
        </w:rPr>
        <w:t> </w:t>
      </w:r>
      <w:r>
        <w:rPr/>
        <w:t>released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Huawei.</w:t>
      </w:r>
    </w:p>
    <w:p>
      <w:pPr>
        <w:pStyle w:val="BodyText"/>
        <w:spacing w:before="281"/>
        <w:ind w:left="747"/>
      </w:pPr>
      <w:r>
        <w:rPr/>
        <w:t>Kindly</w:t>
      </w:r>
      <w:r>
        <w:rPr>
          <w:spacing w:val="33"/>
        </w:rPr>
        <w:t> </w:t>
      </w:r>
      <w:r>
        <w:rPr/>
        <w:t>circulate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information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your</w:t>
      </w:r>
      <w:r>
        <w:rPr>
          <w:spacing w:val="33"/>
        </w:rPr>
        <w:t> </w:t>
      </w:r>
      <w:r>
        <w:rPr/>
        <w:t>subsidiaries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partners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well</w:t>
      </w:r>
      <w:r>
        <w:rPr>
          <w:spacing w:val="33"/>
        </w:rPr>
        <w:t> </w:t>
      </w:r>
      <w:r>
        <w:rPr/>
        <w:t>as</w:t>
      </w:r>
      <w:r>
        <w:rPr>
          <w:spacing w:val="34"/>
        </w:rPr>
        <w:t> </w:t>
      </w:r>
      <w:r>
        <w:rPr/>
        <w:t>share</w:t>
      </w:r>
      <w:r>
        <w:rPr>
          <w:spacing w:val="37"/>
        </w:rPr>
        <w:t> </w:t>
      </w:r>
      <w:r>
        <w:rPr/>
        <w:t>with</w:t>
      </w:r>
      <w:r>
        <w:rPr>
          <w:spacing w:val="33"/>
        </w:rPr>
        <w:t> </w:t>
      </w:r>
      <w:r>
        <w:rPr/>
        <w:t>us</w:t>
      </w:r>
      <w:r>
        <w:rPr>
          <w:spacing w:val="34"/>
        </w:rPr>
        <w:t> </w:t>
      </w:r>
      <w:r>
        <w:rPr/>
        <w:t>any relevant information and findings.</w:t>
      </w:r>
    </w:p>
    <w:p>
      <w:pPr>
        <w:pStyle w:val="BodyText"/>
      </w:pPr>
    </w:p>
    <w:p>
      <w:pPr>
        <w:pStyle w:val="BodyText"/>
        <w:ind w:left="747"/>
      </w:pPr>
      <w:r>
        <w:rPr/>
        <w:t>The</w:t>
      </w:r>
      <w:r>
        <w:rPr>
          <w:spacing w:val="-5"/>
        </w:rPr>
        <w:t> </w:t>
      </w:r>
      <w:r>
        <w:rPr/>
        <w:t>UAE</w:t>
      </w:r>
      <w:r>
        <w:rPr>
          <w:spacing w:val="-1"/>
        </w:rPr>
        <w:t> </w:t>
      </w:r>
      <w:r>
        <w:rPr/>
        <w:t>Cyber</w:t>
      </w:r>
      <w:r>
        <w:rPr>
          <w:spacing w:val="-4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Council</w:t>
      </w:r>
      <w:r>
        <w:rPr>
          <w:spacing w:val="-4"/>
        </w:rPr>
        <w:t> </w:t>
      </w:r>
      <w:r>
        <w:rPr/>
        <w:t>extends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appreciation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continued</w:t>
      </w:r>
      <w:r>
        <w:rPr>
          <w:spacing w:val="-1"/>
        </w:rPr>
        <w:t> </w:t>
      </w:r>
      <w:r>
        <w:rPr>
          <w:spacing w:val="-2"/>
        </w:rPr>
        <w:t>collaboration.</w:t>
      </w:r>
    </w:p>
    <w:p>
      <w:pPr>
        <w:pStyle w:val="BodyText"/>
        <w:spacing w:before="11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520700</wp:posOffset>
                </wp:positionH>
                <wp:positionV relativeFrom="paragraph">
                  <wp:posOffset>66969</wp:posOffset>
                </wp:positionV>
                <wp:extent cx="6527165" cy="36576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527165" cy="365760"/>
                        </a:xfrm>
                        <a:prstGeom prst="rect">
                          <a:avLst/>
                        </a:prstGeom>
                        <a:solidFill>
                          <a:srgbClr val="A9792C"/>
                        </a:solidFill>
                      </wps:spPr>
                      <wps:txbx>
                        <w:txbxContent>
                          <w:p>
                            <w:pPr>
                              <w:spacing w:before="89"/>
                              <w:ind w:left="140" w:right="0" w:firstLine="0"/>
                              <w:jc w:val="left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32"/>
                              </w:rPr>
                              <w:t>REFERENCES: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pt;margin-top:5.273203pt;width:513.9500pt;height:28.8pt;mso-position-horizontal-relative:page;mso-position-vertical-relative:paragraph;z-index:-15726080;mso-wrap-distance-left:0;mso-wrap-distance-right:0" type="#_x0000_t202" id="docshape11" filled="true" fillcolor="#a9792c" stroked="false">
                <v:textbox inset="0,0,0,0">
                  <w:txbxContent>
                    <w:p>
                      <w:pPr>
                        <w:spacing w:before="89"/>
                        <w:ind w:left="140" w:right="0" w:firstLine="0"/>
                        <w:jc w:val="left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FFFFFF"/>
                          <w:spacing w:val="-2"/>
                          <w:sz w:val="32"/>
                        </w:rPr>
                        <w:t>REFERENCES: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750" w:val="left" w:leader="none"/>
        </w:tabs>
        <w:spacing w:line="240" w:lineRule="auto" w:before="150" w:after="0"/>
        <w:ind w:left="1750" w:right="0" w:hanging="360"/>
        <w:jc w:val="left"/>
        <w:rPr>
          <w:sz w:val="24"/>
        </w:rPr>
      </w:pPr>
      <w:r>
        <w:rPr>
          <w:spacing w:val="-2"/>
          <w:sz w:val="24"/>
        </w:rPr>
        <w:t>https://consumer.huawei.com/en/support/bulletin/2025/8/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8"/>
          <w:pgSz w:w="11920" w:h="16850"/>
          <w:pgMar w:header="0" w:footer="204" w:top="0" w:bottom="400" w:left="141" w:right="283"/>
        </w:sectPr>
      </w:pPr>
    </w:p>
    <w:p>
      <w:pPr>
        <w:spacing w:before="131"/>
        <w:ind w:left="120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https:</w:t>
      </w:r>
      <w:hyperlink r:id="rId10">
        <w:r>
          <w:rPr>
            <w:rFonts w:ascii="Calibri"/>
            <w:spacing w:val="-2"/>
            <w:sz w:val="22"/>
          </w:rPr>
          <w:t>//www.csc.gov.ae/</w:t>
        </w:r>
      </w:hyperlink>
    </w:p>
    <w:p>
      <w:pPr>
        <w:spacing w:before="59"/>
        <w:ind w:left="120" w:right="0" w:firstLine="0"/>
        <w:jc w:val="left"/>
        <w:rPr>
          <w:rFonts w:ascii="Calibri"/>
          <w:b/>
          <w:sz w:val="20"/>
        </w:rPr>
      </w:pPr>
      <w:r>
        <w:rPr/>
        <w:br w:type="column"/>
      </w:r>
      <w:r>
        <w:rPr>
          <w:rFonts w:ascii="Calibri"/>
          <w:b/>
          <w:color w:val="FFFFFF"/>
          <w:spacing w:val="-4"/>
          <w:sz w:val="20"/>
          <w:highlight w:val="black"/>
        </w:rPr>
        <w:t> </w:t>
      </w:r>
      <w:r>
        <w:rPr>
          <w:rFonts w:ascii="Calibri"/>
          <w:b/>
          <w:color w:val="FFFFFF"/>
          <w:sz w:val="20"/>
          <w:highlight w:val="black"/>
        </w:rPr>
        <w:t>TLP:</w:t>
      </w:r>
      <w:r>
        <w:rPr>
          <w:rFonts w:ascii="Calibri"/>
          <w:b/>
          <w:color w:val="FFFFFF"/>
          <w:spacing w:val="-3"/>
          <w:sz w:val="20"/>
          <w:highlight w:val="black"/>
        </w:rPr>
        <w:t> </w:t>
      </w:r>
      <w:r>
        <w:rPr>
          <w:rFonts w:ascii="Calibri"/>
          <w:b/>
          <w:color w:val="FFFFFF"/>
          <w:spacing w:val="-2"/>
          <w:sz w:val="20"/>
          <w:highlight w:val="black"/>
        </w:rPr>
        <w:t>WHITE</w:t>
      </w:r>
    </w:p>
    <w:p>
      <w:r>
        <w:br w:type="page"/>
      </w:r>
    </w:p>
    <w:p>
      <w:r>
        <w:t>Review Comments (Corporate Agent)</w:t>
      </w:r>
    </w:p>
    <w:p>
      <w:r>
        <w:rPr>
          <w:b/>
        </w:rPr>
        <w:t>Review Comments (Corporate Agent)</w:t>
      </w:r>
    </w:p>
    <w:p>
      <w:r>
        <w:rPr>
          <w:b/>
        </w:rPr>
        <w:t>1. Section: Clarity</w:t>
        <w:br/>
      </w:r>
    </w:p>
    <w:p>
      <w:r>
        <w:t>Issue: Ambiguous or non-binding language</w:t>
      </w:r>
    </w:p>
    <w:p>
      <w:r>
        <w:t>Severity: Medium</w:t>
      </w:r>
    </w:p>
    <w:p>
      <w:r>
        <w:t>Suggestion: Specify ADGM Courts as governing jurisdiction and ensure required ADGM documents are included.</w:t>
      </w:r>
    </w:p>
    <w:p>
      <w:r>
        <w:t>Citation: ADGM Companies Regulations 2020 (general guidance)</w:t>
      </w:r>
    </w:p>
    <w:p>
      <w:r>
        <w:rPr>
          <w:b/>
        </w:rPr>
        <w:t>2. Section: Signatures</w:t>
        <w:br/>
      </w:r>
    </w:p>
    <w:p>
      <w:r>
        <w:t>Issue: Missing signatory section</w:t>
      </w:r>
    </w:p>
    <w:p>
      <w:r>
        <w:t>Severity: High</w:t>
      </w:r>
    </w:p>
    <w:p>
      <w:r>
        <w:t>Suggestion: Specify ADGM Courts as governing jurisdiction and ensure required ADGM documents are included.</w:t>
      </w:r>
    </w:p>
    <w:p>
      <w:r>
        <w:t>Citation: ADGM Companies Regulations 2020 (general guidance)</w:t>
      </w:r>
    </w:p>
    <w:p>
      <w:r>
        <w:rPr>
          <w:b/>
        </w:rPr>
        <w:t>3. Section: Execution</w:t>
        <w:br/>
      </w:r>
    </w:p>
    <w:p>
      <w:r>
        <w:t>Issue: Missing execution or effective date</w:t>
      </w:r>
    </w:p>
    <w:p>
      <w:r>
        <w:t>Severity: Low</w:t>
      </w:r>
    </w:p>
    <w:p>
      <w:r>
        <w:t>Suggestion: Specify ADGM Courts as governing jurisdiction and ensure required ADGM documents are included.</w:t>
      </w:r>
    </w:p>
    <w:p>
      <w:r>
        <w:t>Citation: ADGM Companies Regulations 2020 (general guidance)</w:t>
      </w:r>
    </w:p>
    <w:sectPr>
      <w:type w:val="continuous"/>
      <w:pgSz w:w="11920" w:h="16850"/>
      <w:pgMar w:header="0" w:footer="204" w:top="0" w:bottom="240" w:left="141" w:right="283"/>
      <w:cols w:num="2" w:equalWidth="0">
        <w:col w:w="2385" w:space="2617"/>
        <w:col w:w="64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5984">
              <wp:simplePos x="0" y="0"/>
              <wp:positionH relativeFrom="page">
                <wp:posOffset>3468115</wp:posOffset>
              </wp:positionH>
              <wp:positionV relativeFrom="page">
                <wp:posOffset>10516234</wp:posOffset>
              </wp:positionV>
              <wp:extent cx="65405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54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pacing w:val="-4"/>
                              <w:sz w:val="20"/>
                              <w:highlight w:val="black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20"/>
                              <w:highlight w:val="black"/>
                            </w:rPr>
                            <w:t>TLP: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3"/>
                              <w:sz w:val="20"/>
                              <w:highlight w:val="black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2"/>
                              <w:sz w:val="20"/>
                              <w:highlight w:val="black"/>
                            </w:rPr>
                            <w:t>WHITE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3.079987pt;margin-top:828.049988pt;width:51.5pt;height:12pt;mso-position-horizontal-relative:page;mso-position-vertical-relative:page;z-index:-15850496" type="#_x0000_t202" id="docshape1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4"/>
                        <w:sz w:val="20"/>
                        <w:highlight w:val="black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20"/>
                        <w:highlight w:val="black"/>
                      </w:rPr>
                      <w:t>TLP:</w:t>
                    </w:r>
                    <w:r>
                      <w:rPr>
                        <w:rFonts w:ascii="Calibri"/>
                        <w:b/>
                        <w:color w:val="FFFFFF"/>
                        <w:spacing w:val="-3"/>
                        <w:sz w:val="20"/>
                        <w:highlight w:val="black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z w:val="20"/>
                        <w:highlight w:val="black"/>
                      </w:rPr>
                      <w:t>WHITE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66496">
              <wp:simplePos x="0" y="0"/>
              <wp:positionH relativeFrom="page">
                <wp:posOffset>3612896</wp:posOffset>
              </wp:positionH>
              <wp:positionV relativeFrom="page">
                <wp:posOffset>10424794</wp:posOffset>
              </wp:positionV>
              <wp:extent cx="83820" cy="1397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838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  <w:spacing w:val="-10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480011pt;margin-top:820.849976pt;width:6.6pt;height:11pt;mso-position-horizontal-relative:page;mso-position-vertical-relative:page;z-index:-15849984" type="#_x0000_t202" id="docshape4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808080"/>
                        <w:spacing w:val="-10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75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0"/>
      <w:ind w:left="175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hyperlink" Target="https://consumer.huawei.com/en/support/bulletin/2025/8/" TargetMode="External"/><Relationship Id="rId10" Type="http://schemas.openxmlformats.org/officeDocument/2006/relationships/hyperlink" Target="http://www.csc.gov.ae/" TargetMode="External"/><Relationship Id="rId1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Nasif Naser</dc:creator>
  <dc:description/>
  <dcterms:created xsi:type="dcterms:W3CDTF">2025-08-09T15:35:33Z</dcterms:created>
  <dcterms:modified xsi:type="dcterms:W3CDTF">2025-08-09T15:35:33Z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#026c45,10,Calibri</vt:lpwstr>
  </property>
  <property fmtid="{D5CDD505-2E9C-101B-9397-08002B2CF9AE}" pid="3" name="ClassificationContentMarkingFooterShapeIds">
    <vt:lpwstr>23f349a7,6f5c312d,36f3ff27</vt:lpwstr>
  </property>
  <property fmtid="{D5CDD505-2E9C-101B-9397-08002B2CF9AE}" pid="4" name="ClassificationContentMarkingFooterText">
    <vt:lpwstr>CPX : Public </vt:lpwstr>
  </property>
  <property fmtid="{D5CDD505-2E9C-101B-9397-08002B2CF9AE}" pid="5" name="ClassificationContentMarkingHeaderFontProps">
    <vt:lpwstr>#026c45,10,Calibri</vt:lpwstr>
  </property>
  <property fmtid="{D5CDD505-2E9C-101B-9397-08002B2CF9AE}" pid="6" name="ClassificationContentMarkingHeaderShapeIds">
    <vt:lpwstr>4bc6d236,6a311f31,533290d4</vt:lpwstr>
  </property>
  <property fmtid="{D5CDD505-2E9C-101B-9397-08002B2CF9AE}" pid="7" name="ClassificationContentMarkingHeaderText">
    <vt:lpwstr>CPX : Public</vt:lpwstr>
  </property>
  <property fmtid="{D5CDD505-2E9C-101B-9397-08002B2CF9AE}" pid="8" name="Created">
    <vt:filetime>2025-08-05T00:00:00Z</vt:filetime>
  </property>
  <property fmtid="{D5CDD505-2E9C-101B-9397-08002B2CF9AE}" pid="9" name="Creator">
    <vt:lpwstr>Acrobat PDFMaker 25 for Word</vt:lpwstr>
  </property>
  <property fmtid="{D5CDD505-2E9C-101B-9397-08002B2CF9AE}" pid="10" name="LastSaved">
    <vt:filetime>2025-08-09T00:00:00Z</vt:filetime>
  </property>
  <property fmtid="{D5CDD505-2E9C-101B-9397-08002B2CF9AE}" pid="11" name="Producer">
    <vt:lpwstr>Adobe PDF Library 25.1.97</vt:lpwstr>
  </property>
  <property fmtid="{D5CDD505-2E9C-101B-9397-08002B2CF9AE}" pid="12" name="SourceModified">
    <vt:lpwstr>D:20250805082409</vt:lpwstr>
  </property>
</Properties>
</file>