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REMAND-TEST/2026    </w:t>
      </w:r>
      <w:r>
        <w:rPr>
          <w:b/>
        </w:rPr>
        <w:t xml:space="preserve">CD Dt: </w:t>
      </w:r>
      <w:r>
        <w:t xml:space="preserve">02.04.2026</w:t>
        <w:br/>
      </w:r>
      <w:r>
        <w:rPr>
          <w:b/>
        </w:rPr>
        <w:t xml:space="preserve">Offence u/s </w:t>
      </w:r>
      <w:r>
        <w:t xml:space="preserve">118(2), 115(2), 352, 352</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1. Venkatesh, S/o Narayana</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On the basis of the complaint submitted by the complainant Smt. Lakshmi Devi, a case was registered as FIR No. **REMAND-TEST/2026** for the offences punishable under Sections **118(2), 115(2), 352, 352**. The accused in the present case is **Venkatesh**. The place of occurrence and date of occurrence are not mentioned in the available documents.</w:t>
        <w:br/>
        <w:t xml:space="preserve"/>
        <w:br/>
        <w:t xml:space="preserve">As per the contents of the complaint, the allegations disclose the commission of the aforesaid offences, including allegations attracting Section 352 (as mentioned in the FIR sections). The nature of the incident is recorded in the FIR/complaint materials available on file; however, specific particulars regarding the exact location, date, and manner of occurrence are not provided in the documents furnished for preparation of this brief facts summary.</w:t>
        <w:br/>
        <w:t xml:space="preserve"/>
        <w:br/>
        <w:t xml:space="preserve">During investigation, the role attributed to the accused **Venkatesh** is as stated by the complainant Smt. Lakshmi Devi in her complaint, forming the basis for registration of the FIR under the above sections. No additional documented particulars regarding other participants, weapons, injuries, or surrounding circumstances are available in the provided record.</w:t>
        <w:br/>
        <w:t xml:space="preserve"/>
        <w:br/>
        <w:t xml:space="preserve">Evidence collected in the present case, as per the documents supplied, includes the **complaint of Smt. Lakshmi Devi** and the corresponding **FIR registration details** bearing No. REMAND-TEST/2026 with the invoked sections. No further documents such as witness statements, medical records, spot mahazar, seizure mahazar, photographs, CCTV footage, or arrest/recovery memos have been provided in the case materials shared for this summary.</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