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Digital Equipment Maintenance and Asset Register</w:t>
      </w:r>
    </w:p>
    <w:p>
      <w:pPr>
        <w:jc w:val="center"/>
      </w:pPr>
      <w:r>
        <w:rPr>
          <w:b/>
        </w:rPr>
        <w:t>SYN-PDY-ADMIN-003</w:t>
      </w:r>
    </w:p>
    <w:p>
      <w:pPr>
        <w:jc w:val="center"/>
      </w:pPr>
      <w:r>
        <w:rPr>
          <w:b/>
          <w:sz w:val="20"/>
        </w:rPr>
        <w:t>SYNTHETIC DEMO DATA - NOT AN OFFICIAL GOVERNMENT RECORD</w:t>
      </w:r>
    </w:p>
    <w:p>
      <w:pPr>
        <w:pStyle w:val="Heading1"/>
      </w:pPr>
      <w:r>
        <w:t>Document Information</w:t>
      </w:r>
    </w:p>
    <w:tbl>
      <w:tblPr>
        <w:tblStyle w:val="TableGrid"/>
        <w:tblW w:type="auto" w:w="0"/>
        <w:tblLook w:firstColumn="1" w:firstRow="1" w:lastColumn="0" w:lastRow="0" w:noHBand="0" w:noVBand="1" w:val="04A0"/>
      </w:tblPr>
      <w:tblGrid>
        <w:gridCol w:w="4968"/>
        <w:gridCol w:w="4968"/>
      </w:tblGrid>
      <w:tr>
        <w:tc>
          <w:tcPr>
            <w:tcW w:type="dxa" w:w="4968"/>
            <w:shd w:fill="E8EEF5"/>
          </w:tcPr>
          <w:p>
            <w:r>
              <w:rPr>
                <w:b/>
              </w:rPr>
              <w:t>Proposal ID</w:t>
            </w:r>
          </w:p>
        </w:tc>
        <w:tc>
          <w:tcPr>
            <w:tcW w:type="dxa" w:w="4968"/>
          </w:tcPr>
          <w:p>
            <w:r>
              <w:t>SYN-PDY-ADMIN-003</w:t>
            </w:r>
          </w:p>
        </w:tc>
      </w:tr>
      <w:tr>
        <w:tc>
          <w:tcPr>
            <w:tcW w:type="dxa" w:w="4968"/>
            <w:shd w:fill="E8EEF5"/>
          </w:tcPr>
          <w:p>
            <w:r>
              <w:rPr>
                <w:b/>
              </w:rPr>
              <w:t>Date</w:t>
            </w:r>
          </w:p>
        </w:tc>
        <w:tc>
          <w:tcPr>
            <w:tcW w:type="dxa" w:w="4968"/>
          </w:tcPr>
          <w:p>
            <w:r>
              <w:t>21 January 2026</w:t>
            </w:r>
          </w:p>
        </w:tc>
      </w:tr>
      <w:tr>
        <w:tc>
          <w:tcPr>
            <w:tcW w:type="dxa" w:w="4968"/>
            <w:shd w:fill="E8EEF5"/>
          </w:tcPr>
          <w:p>
            <w:r>
              <w:rPr>
                <w:b/>
              </w:rPr>
              <w:t>Origin</w:t>
            </w:r>
          </w:p>
        </w:tc>
        <w:tc>
          <w:tcPr>
            <w:tcW w:type="dxa" w:w="4968"/>
          </w:tcPr>
          <w:p>
            <w:r>
              <w:t>Fictional Puducherry Administrative Modernisation Cell</w:t>
            </w:r>
          </w:p>
        </w:tc>
      </w:tr>
      <w:tr>
        <w:tc>
          <w:tcPr>
            <w:tcW w:type="dxa" w:w="4968"/>
            <w:shd w:fill="E8EEF5"/>
          </w:tcPr>
          <w:p>
            <w:r>
              <w:rPr>
                <w:b/>
              </w:rPr>
              <w:t>Scenario status</w:t>
            </w:r>
          </w:p>
        </w:tc>
        <w:tc>
          <w:tcPr>
            <w:tcW w:type="dxa" w:w="4968"/>
          </w:tcPr>
          <w:p>
            <w:r>
              <w:t>Illustrative historical record: approved for a small pilot in this synthetic scenario</w:t>
            </w:r>
          </w:p>
        </w:tc>
      </w:tr>
      <w:tr>
        <w:tc>
          <w:tcPr>
            <w:tcW w:type="dxa" w:w="4968"/>
            <w:shd w:fill="E8EEF5"/>
          </w:tcPr>
          <w:p>
            <w:r>
              <w:rPr>
                <w:b/>
              </w:rPr>
              <w:t>Data classification</w:t>
            </w:r>
          </w:p>
        </w:tc>
        <w:tc>
          <w:tcPr>
            <w:tcW w:type="dxa" w:w="4968"/>
          </w:tcPr>
          <w:p>
            <w:r>
              <w:t>Synthetic fictional content for software demonstration only</w:t>
            </w:r>
          </w:p>
        </w:tc>
      </w:tr>
    </w:tbl>
    <w:p>
      <w:pPr>
        <w:pStyle w:val="Heading1"/>
      </w:pPr>
      <w:r>
        <w:t>1. Executive Summary</w:t>
      </w:r>
    </w:p>
    <w:p>
      <w:r>
        <w:t>This fictional proposal introduces a shared digital asset register for recording equipment identifiers, installation locations, warranty dates, maintenance requests, repair history, and responsible units. It can be related to the CCTV proposals because camera and recorder maintenance records are one possible use case.</w:t>
      </w:r>
    </w:p>
    <w:p>
      <w:pPr>
        <w:pStyle w:val="Heading1"/>
      </w:pPr>
      <w:r>
        <w:t>2. Objective</w:t>
      </w:r>
    </w:p>
    <w:p>
      <w:r>
        <w:t>Reduce missed maintenance dates and improve visibility into equipment lifecycle, repair history, warranty coverage, and replacement planning.</w:t>
      </w:r>
    </w:p>
    <w:p>
      <w:pPr>
        <w:pStyle w:val="Heading1"/>
      </w:pPr>
      <w:r>
        <w:t>3. Proposed Scope</w:t>
      </w:r>
    </w:p>
    <w:p>
      <w:r>
        <w:t>A pilot register for up to 250 equipment assets, a basic dashboard, QR labels, data import templates, staff training, backup procedures, and a 6-month pilot review. The proposal does not prescribe a specific vendor or real system.</w:t>
      </w:r>
    </w:p>
    <w:p>
      <w:pPr>
        <w:pStyle w:val="Heading1"/>
      </w:pPr>
      <w:r>
        <w:t>4. Illustrative Budget</w:t>
      </w:r>
    </w:p>
    <w:p>
      <w:r>
        <w:t>Estimated pilot budget: INR 6,75,000. This is a fictional estimate covering configuration, data preparation, labels, training, and support. It is not a quotation or approved expenditure.</w:t>
      </w:r>
    </w:p>
    <w:p>
      <w:pPr>
        <w:pStyle w:val="Heading1"/>
      </w:pPr>
      <w:r>
        <w:t>5. Relevance to Other Proposals</w:t>
      </w:r>
    </w:p>
    <w:p>
      <w:r>
        <w:t>The register could record serial numbers, installation dates, warranty terms, service visits, and downtime for equipment acquired through projects such as SYN-PDY-OPS-001 or SYN-PDY-OPS-002. This is a potential operational relationship, not evidence that those projects share a real system.</w:t>
      </w:r>
    </w:p>
    <w:p>
      <w:pPr>
        <w:pStyle w:val="Heading1"/>
      </w:pPr>
      <w:r>
        <w:t>6. Review Record</w:t>
      </w:r>
    </w:p>
    <w:p>
      <w:r>
        <w:t>In this synthetic scenario, the pilot was approved subject to a data-quality check, a documented backup procedure, and a review of who may update asset records.</w:t>
      </w:r>
    </w:p>
    <w:p>
      <w:pPr>
        <w:pStyle w:val="Heading1"/>
      </w:pPr>
      <w:r>
        <w:t>7. Illustrative Implementation Outcome</w:t>
      </w:r>
    </w:p>
    <w:p>
      <w:r>
        <w:t>The fictional pilot records 210 assets entered by the end of its first month. Thirty-five records require additional warranty or serial-number details, and five assets remain unverified. These figures are invented for demo testing.</w:t>
      </w:r>
    </w:p>
    <w:p>
      <w:pPr>
        <w:pStyle w:val="Heading1"/>
      </w:pPr>
      <w:r>
        <w:t>8. Risks and Dependencies</w:t>
      </w:r>
    </w:p>
    <w:p>
      <w:r>
        <w:t>Risks include incomplete source spreadsheets, duplicate asset records, inconsistent naming, insufficient staff training, and unauthorized changes. The pilot needs data validation, change logs, and backup/restore testing.</w:t>
      </w:r>
    </w:p>
    <w:p>
      <w:pPr>
        <w:pStyle w:val="Heading1"/>
      </w:pPr>
      <w:r>
        <w:t>9. Search Keywords</w:t>
      </w:r>
    </w:p>
    <w:p>
      <w:r>
        <w:t>asset register; equipment maintenance; warranty; repairs; lifecycle; CCTV maintenance; digital inventory; INR 6,75,000</w:t>
      </w:r>
    </w:p>
    <w:p/>
    <w:p>
      <w:pPr>
        <w:jc w:val="center"/>
      </w:pPr>
      <w:r>
        <w:rPr>
          <w:b/>
          <w:sz w:val="18"/>
        </w:rPr>
        <w:t>SYNTHETIC DEMO DATA - NOT AN OFFICIAL GOVERNMENT RECORD</w:t>
      </w:r>
    </w:p>
    <w:sectPr w:rsidR="00FC693F" w:rsidRPr="0006063C" w:rsidSect="00034616">
      <w:head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SYNTHETIC DEMO DATA - NOT AN OFFICIAL GOVERNMENT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