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UPS Battery Replacement Cycle - Decision</w:t>
      </w:r>
    </w:p>
    <w:p>
      <w:r>
        <w:t>Document ID: SYN-PDY-BAT-023-DECISION-085</w:t>
      </w:r>
    </w:p>
    <w:p>
      <w:r>
        <w:t>Proposal ID: SYN-PDY-BAT-023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UPS Battery Replacement Cycle</w:t>
      </w:r>
    </w:p>
    <w:p>
      <w:r>
        <w:t>Proposal ID: SYN-PDY-BAT-023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SYN-PDY-CCTV-001, SYN-PDY-MAINT-001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