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IT Helpdesk Ticket Board - Implementation</w:t>
      </w:r>
    </w:p>
    <w:p>
      <w:r>
        <w:t>Document ID: SYN-PDY-HLP-016-IMPLEMENTATION-058</w:t>
      </w:r>
    </w:p>
    <w:p>
      <w:r>
        <w:t>Proposal ID: SYN-PDY-HLP-016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IT Helpdesk Ticket Board</w:t>
      </w:r>
    </w:p>
    <w:p>
      <w:r>
        <w:t>Proposal ID: SYN-PDY-HLP-016</w:t>
      </w:r>
    </w:p>
    <w:p/>
    <w:p>
      <w:r>
        <w:t>IMPLEMENTATION UPDATE (FICTIONAL)</w:t>
      </w:r>
    </w:p>
    <w:p>
      <w:r>
        <w:t>Implementation status: Completed</w:t>
      </w:r>
    </w:p>
    <w:p>
      <w:r>
        <w:t>Site: Demo Central Station</w:t>
      </w:r>
    </w:p>
    <w:p>
      <w:r>
        <w:t>Work described: install or issue 1 board using Shared ticket board with printed fallback log.</w:t>
      </w:r>
    </w:p>
    <w:p>
      <w:r>
        <w:t>Issues recorded for training: scheduling delay and one warranty query.</w:t>
      </w:r>
    </w:p>
    <w:p>
      <w:r>
        <w:t>Repair history should be written into the linked maintenance or asset record.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