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Radio Handset Replacement Pilot - Decision</w:t>
      </w:r>
    </w:p>
    <w:p>
      <w:r>
        <w:t>Document ID: SYN-PDY-RAD-005-DECISION-016</w:t>
      </w:r>
    </w:p>
    <w:p>
      <w:r>
        <w:t>Proposal ID: SYN-PDY-RAD-005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Radio Handset Replacement Pilot</w:t>
      </w:r>
    </w:p>
    <w:p>
      <w:r>
        <w:t>Proposal ID: SYN-PDY-RAD-005</w:t>
      </w:r>
    </w:p>
    <w:p/>
    <w:p>
      <w:r>
        <w:t>ILLUSTRATIVE DECISION</w:t>
      </w:r>
    </w:p>
    <w:p>
      <w:r>
        <w:t>Decision status: Approved</w:t>
      </w:r>
    </w:p>
    <w:p>
      <w:r>
        <w:t>Rationale in this fictional scenario: The fictional brief was complete enough for a demo approval.</w:t>
      </w:r>
    </w:p>
    <w:p>
      <w:r>
        <w:t>Related records: SYN-PDY-MAINT-001</w:t>
      </w:r>
    </w:p>
    <w:p>
      <w:r>
        <w:t>This decision is synthetic and has no official effect.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