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Procurement Checklist (Training Example) - Policy Ref</w:t>
      </w:r>
    </w:p>
    <w:p>
      <w:r>
        <w:t>Document ID: SYN-PDY-SOP-025-POLICY_REF-089</w:t>
      </w:r>
    </w:p>
    <w:p>
      <w:r>
        <w:t>Proposal ID: SYN-PDY-SOP-025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Procurement Checklist (Training Example)</w:t>
      </w:r>
    </w:p>
    <w:p>
      <w:r>
        <w:t>Proposal ID: SYN-PDY-SOP-025</w:t>
      </w:r>
    </w:p>
    <w:p/>
    <w:p>
      <w:r>
        <w:t>SYNTHETIC TRAINING CHECKLIST - NOT LEGAL AUTHORITY</w:t>
      </w:r>
    </w:p>
    <w:p>
      <w:r>
        <w:t>Use this only as a classroom example.</w:t>
      </w:r>
    </w:p>
    <w:p/>
    <w:p>
      <w:r>
        <w:t>Check before a demo comparison:</w:t>
      </w:r>
    </w:p>
    <w:p>
      <w:r>
        <w:t>1. Are both records marked synthetic?</w:t>
      </w:r>
    </w:p>
    <w:p>
      <w:r>
        <w:t>2. Is scope the same?</w:t>
      </w:r>
    </w:p>
    <w:p>
      <w:r>
        <w:t>3. Is warranty mentioned?</w:t>
      </w:r>
    </w:p>
    <w:p>
      <w:r>
        <w:t>4. Is evidence missing for a reliable cost comparison?</w:t>
      </w:r>
    </w:p>
    <w:p/>
    <w:p>
      <w:r>
        <w:t>This is not a Government Order, SOP, or sanctioned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