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Radio Vendor Comparison Note - Comparison</w:t>
      </w:r>
    </w:p>
    <w:p>
      <w:r>
        <w:t>Document ID: SYN-PDY-VEN-024-COMPARISON-088</w:t>
      </w:r>
    </w:p>
    <w:p>
      <w:r>
        <w:t>Proposal ID: SYN-PDY-VEN-024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Radio Vendor Comparison Note</w:t>
      </w:r>
    </w:p>
    <w:p>
      <w:r>
        <w:t>Proposal ID: SYN-PDY-VEN-024</w:t>
      </w:r>
    </w:p>
    <w:p/>
    <w:p>
      <w:r>
        <w:t>PROCUREMENT COMPARISON NOTE (FICTIONAL)</w:t>
      </w:r>
    </w:p>
    <w:p>
      <w:r>
        <w:t>This note compares illustrative amounts only.</w:t>
      </w:r>
    </w:p>
    <w:p>
      <w:r>
        <w:t>Option A (demo): INR 320,000</w:t>
      </w:r>
    </w:p>
    <w:p>
      <w:r>
        <w:t>Option B (demo): INR 358,400</w:t>
      </w:r>
    </w:p>
    <w:p>
      <w:r>
        <w:t>Caveats before comparing the two CCTV or radio budgets:</w:t>
      </w:r>
    </w:p>
    <w:p>
      <w:r>
        <w:t>- Confirm identical scope and quantity</w:t>
      </w:r>
    </w:p>
    <w:p>
      <w:r>
        <w:t>- Confirm warranty and repair history</w:t>
      </w:r>
    </w:p>
    <w:p>
      <w:r>
        <w:t>- Confirm whether installation is included</w:t>
      </w:r>
    </w:p>
    <w:p>
      <w:r>
        <w:t>- Do not treat either figure as an official quote</w:t>
      </w:r>
    </w:p>
    <w:p>
      <w:r>
        <w:t>Related records: SYN-PDY-RAD-005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