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 w:line="360" w:lineRule="auto"/>
        <w:ind w:left="0" w:leftChars="0" w:firstLine="3" w:firstLineChars="0"/>
        <w:jc w:val="left"/>
        <w:rPr>
          <w:rStyle w:val="19"/>
          <w:rFonts w:cstheme="minorHAnsi"/>
          <w:b w:val="0"/>
          <w:color w:val="auto"/>
          <w:sz w:val="24"/>
          <w:szCs w:val="24"/>
          <w:u w:val="none"/>
        </w:rPr>
      </w:pPr>
      <w:r>
        <w:rPr>
          <w:rStyle w:val="19"/>
          <w:rFonts w:cstheme="minorHAnsi"/>
          <w:color w:val="auto"/>
          <w:sz w:val="24"/>
          <w:szCs w:val="24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ab/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ab/>
      </w:r>
    </w:p>
    <w:p>
      <w:pPr>
        <w:spacing w:after="0" w:line="360" w:lineRule="auto"/>
        <w:rPr>
          <w:rStyle w:val="9"/>
          <w:rFonts w:cstheme="minorHAnsi"/>
          <w:sz w:val="22"/>
          <w:szCs w:val="22"/>
        </w:rPr>
      </w:pPr>
      <w:r>
        <w:rPr>
          <w:rStyle w:val="9"/>
          <w:rFonts w:cstheme="minorHAnsi"/>
          <w:sz w:val="22"/>
          <w:szCs w:val="22"/>
        </w:rPr>
        <w:t>Service to :</w:t>
      </w:r>
      <w:r>
        <w:rPr>
          <w:rStyle w:val="9"/>
          <w:rFonts w:cstheme="minorHAnsi"/>
          <w:sz w:val="22"/>
          <w:szCs w:val="22"/>
        </w:rPr>
        <w:tab/>
      </w:r>
    </w:p>
    <w:p>
      <w:pPr>
        <w:spacing w:after="0" w:line="360" w:lineRule="auto"/>
        <w:ind w:left="-5" w:leftChars="0" w:firstLine="5" w:firstLineChars="0"/>
        <w:rPr>
          <w:rFonts w:cstheme="minorHAnsi"/>
          <w:sz w:val="22"/>
          <w:szCs w:val="22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Name : </w:t>
      </w:r>
      <w:r>
        <w:rPr>
          <w:rFonts w:cstheme="minorHAnsi"/>
          <w:sz w:val="22"/>
          <w:szCs w:val="22"/>
        </w:rPr>
        <w:t>{{</w:t>
      </w:r>
      <w:r>
        <w:rPr>
          <w:rFonts w:hint="default" w:cstheme="minorHAnsi"/>
          <w:sz w:val="22"/>
          <w:szCs w:val="22"/>
        </w:rPr>
        <w:t>customer_name</w:t>
      </w:r>
      <w:r>
        <w:rPr>
          <w:rFonts w:cstheme="minorHAnsi"/>
          <w:sz w:val="22"/>
          <w:szCs w:val="22"/>
        </w:rPr>
        <w:t>}}</w:t>
      </w:r>
      <w:r>
        <w:rPr>
          <w:rFonts w:cstheme="minorHAnsi"/>
          <w:sz w:val="22"/>
          <w:szCs w:val="22"/>
        </w:rPr>
        <w:tab/>
      </w:r>
    </w:p>
    <w:p>
      <w:pPr>
        <w:spacing w:after="0" w:line="360" w:lineRule="auto"/>
        <w:rPr>
          <w:rFonts w:cstheme="minorHAnsi"/>
          <w:sz w:val="22"/>
          <w:szCs w:val="22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Address : </w:t>
      </w:r>
      <w:r>
        <w:rPr>
          <w:rFonts w:cstheme="minorHAnsi"/>
          <w:sz w:val="22"/>
          <w:szCs w:val="22"/>
        </w:rPr>
        <w:t xml:space="preserve">{{  </w:t>
      </w:r>
      <w:r>
        <w:rPr>
          <w:rFonts w:hint="default" w:cstheme="minorHAnsi"/>
          <w:sz w:val="22"/>
          <w:szCs w:val="22"/>
        </w:rPr>
        <w:t>customer_address</w:t>
      </w:r>
      <w:r>
        <w:rPr>
          <w:rFonts w:cstheme="minorHAnsi"/>
          <w:sz w:val="22"/>
          <w:szCs w:val="22"/>
        </w:rPr>
        <w:t xml:space="preserve"> }}</w:t>
      </w: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>Consumer Phone No. : {{customer_phoneno}}</w:t>
      </w:r>
    </w:p>
    <w:p>
      <w:pPr>
        <w:spacing w:after="0" w:line="360" w:lineRule="auto"/>
        <w:rPr>
          <w:rFonts w:cstheme="minorHAnsi"/>
          <w:b/>
          <w:sz w:val="22"/>
          <w:szCs w:val="22"/>
          <w:lang w:val="en-IN"/>
        </w:rPr>
      </w:pPr>
      <w:r>
        <w:rPr>
          <w:rFonts w:hint="default" w:cstheme="minorHAnsi"/>
          <w:sz w:val="22"/>
          <w:szCs w:val="22"/>
          <w:lang w:val="en-US"/>
        </w:rPr>
        <w:t>Consumer Email : {{customer_email}}</w:t>
      </w:r>
      <w:r>
        <w:rPr>
          <w:rStyle w:val="9"/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b/>
          <w:sz w:val="22"/>
          <w:szCs w:val="22"/>
          <w:lang w:val="en-IN"/>
        </w:rPr>
        <w:t xml:space="preserve"> </w:t>
      </w:r>
    </w:p>
    <w:p>
      <w:pPr>
        <w:spacing w:line="360" w:lineRule="auto"/>
        <w:rPr>
          <w:rFonts w:cstheme="minorHAnsi"/>
          <w:sz w:val="22"/>
          <w:szCs w:val="22"/>
        </w:rPr>
      </w:pPr>
      <w:r>
        <w:rPr>
          <w:rFonts w:hint="default" w:cstheme="minorHAnsi"/>
          <w:b/>
          <w:sz w:val="22"/>
          <w:szCs w:val="22"/>
          <w:lang w:val="en-US"/>
        </w:rPr>
        <w:t xml:space="preserve">Meter / IVRS No. : </w:t>
      </w:r>
      <w:r>
        <w:rPr>
          <w:rFonts w:cstheme="minorHAnsi"/>
          <w:b/>
          <w:sz w:val="22"/>
          <w:szCs w:val="22"/>
        </w:rPr>
        <w:t>{{</w:t>
      </w:r>
      <w:r>
        <w:rPr>
          <w:rFonts w:hint="default" w:cstheme="minorHAnsi"/>
          <w:b/>
          <w:sz w:val="22"/>
          <w:szCs w:val="22"/>
          <w:lang w:val="en-US"/>
        </w:rPr>
        <w:t xml:space="preserve"> ivrs </w:t>
      </w:r>
      <w:r>
        <w:rPr>
          <w:rFonts w:cstheme="minorHAnsi"/>
          <w:b/>
          <w:sz w:val="22"/>
          <w:szCs w:val="22"/>
        </w:rPr>
        <w:t>}}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>
      <w:pPr>
        <w:spacing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>Consumer Status : {{customer_status}}</w:t>
      </w:r>
    </w:p>
    <w:p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IN"/>
        </w:rPr>
        <w:t xml:space="preserve">Your next meter reading is on or about </w:t>
      </w:r>
      <w:r>
        <w:rPr>
          <w:rFonts w:cstheme="minorHAnsi"/>
          <w:sz w:val="22"/>
          <w:szCs w:val="22"/>
        </w:rPr>
        <w:t xml:space="preserve">{{ </w:t>
      </w:r>
      <w:r>
        <w:rPr>
          <w:rFonts w:cstheme="minorHAnsi"/>
          <w:sz w:val="22"/>
          <w:szCs w:val="22"/>
          <w:lang w:val="en-IN"/>
        </w:rPr>
        <w:t>next</w:t>
      </w:r>
      <w:r>
        <w:rPr>
          <w:rFonts w:cstheme="minorHAnsi"/>
          <w:sz w:val="22"/>
          <w:szCs w:val="22"/>
        </w:rPr>
        <w:t>_</w:t>
      </w:r>
      <w:r>
        <w:rPr>
          <w:rFonts w:cstheme="minorHAnsi"/>
          <w:sz w:val="22"/>
          <w:szCs w:val="22"/>
          <w:lang w:val="en-IN"/>
        </w:rPr>
        <w:t>date</w:t>
      </w:r>
      <w:r>
        <w:rPr>
          <w:rFonts w:cstheme="minorHAnsi"/>
          <w:sz w:val="22"/>
          <w:szCs w:val="22"/>
        </w:rPr>
        <w:t xml:space="preserve"> }}</w:t>
      </w:r>
      <w:r>
        <w:rPr>
          <w:rFonts w:cstheme="minorHAnsi"/>
          <w:sz w:val="22"/>
          <w:szCs w:val="22"/>
        </w:rPr>
        <w:tab/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2"/>
          <w:szCs w:val="22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otherwise noted.</w:t>
      </w: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  <w:r>
        <w:rPr>
          <w:rStyle w:val="19"/>
          <w:rFonts w:cstheme="minorHAnsi"/>
          <w:color w:val="auto"/>
          <w:sz w:val="24"/>
          <w:szCs w:val="24"/>
        </w:rPr>
        <w:t xml:space="preserve">Billing Summary </w:t>
      </w:r>
      <w:r>
        <w:rPr>
          <w:rStyle w:val="19"/>
          <w:rFonts w:cstheme="minorHAnsi"/>
          <w:color w:val="auto"/>
          <w:sz w:val="24"/>
          <w:szCs w:val="24"/>
        </w:rPr>
        <w:tab/>
      </w:r>
      <w:r>
        <w:rPr>
          <w:rStyle w:val="19"/>
          <w:rFonts w:cstheme="minorHAnsi"/>
          <w:color w:val="auto"/>
          <w:sz w:val="24"/>
          <w:szCs w:val="24"/>
        </w:rPr>
        <w:t xml:space="preserve">    (billing details on back)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IN"/>
        </w:rPr>
        <w:t>Balance as of {{</w:t>
      </w:r>
      <w:r>
        <w:rPr>
          <w:rFonts w:hint="default" w:cstheme="minorHAnsi"/>
          <w:sz w:val="22"/>
          <w:szCs w:val="22"/>
          <w:lang w:val="en-IN"/>
        </w:rPr>
        <w:t>previous_date</w:t>
      </w:r>
      <w:r>
        <w:rPr>
          <w:rFonts w:cstheme="minorHAnsi"/>
          <w:sz w:val="22"/>
          <w:szCs w:val="22"/>
          <w:lang w:val="en-IN"/>
        </w:rPr>
        <w:t xml:space="preserve">}} </w:t>
      </w:r>
      <w:r>
        <w:rPr>
          <w:rFonts w:hint="default" w:cstheme="minorHAnsi"/>
          <w:sz w:val="22"/>
          <w:szCs w:val="22"/>
          <w:lang w:val="en-US"/>
        </w:rPr>
        <w:t xml:space="preserve">                      00 /-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IN"/>
        </w:rPr>
        <w:t xml:space="preserve">Charges: </w:t>
      </w: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>Total Reading Consumption                           {{units}}  Units</w:t>
      </w:r>
    </w:p>
    <w:p>
      <w:pPr>
        <w:spacing w:after="0" w:line="360" w:lineRule="auto"/>
        <w:ind w:left="140" w:hanging="110" w:hangingChars="50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IN"/>
        </w:rPr>
        <w:t>Total Electric supplies charges</w:t>
      </w:r>
      <w:r>
        <w:rPr>
          <w:rFonts w:hint="default" w:cstheme="minorHAnsi"/>
          <w:sz w:val="22"/>
          <w:szCs w:val="22"/>
          <w:lang w:val="en-US"/>
        </w:rPr>
        <w:t xml:space="preserve">       </w:t>
      </w:r>
      <w:r>
        <w:rPr>
          <w:rFonts w:cstheme="minorHAnsi"/>
          <w:sz w:val="22"/>
          <w:szCs w:val="22"/>
        </w:rPr>
        <w:t xml:space="preserve">{{ </w:t>
      </w:r>
      <w:r>
        <w:rPr>
          <w:rFonts w:hint="default" w:cstheme="minorHAnsi"/>
          <w:sz w:val="22"/>
          <w:szCs w:val="22"/>
        </w:rPr>
        <w:t>supplycharges</w:t>
      </w:r>
      <w:r>
        <w:rPr>
          <w:rFonts w:cstheme="minorHAnsi"/>
          <w:sz w:val="22"/>
          <w:szCs w:val="22"/>
        </w:rPr>
        <w:t>}}</w:t>
      </w:r>
      <w:r>
        <w:rPr>
          <w:rFonts w:hint="default" w:cstheme="minorHAnsi"/>
          <w:sz w:val="22"/>
          <w:szCs w:val="22"/>
          <w:lang w:val="en-US"/>
        </w:rPr>
        <w:t xml:space="preserve"> Rs./-</w:t>
      </w:r>
    </w:p>
    <w:p>
      <w:pPr>
        <w:spacing w:after="0" w:line="360" w:lineRule="auto"/>
        <w:ind w:left="140" w:hanging="110" w:hangingChars="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IN"/>
        </w:rPr>
        <w:t xml:space="preserve">Total Electric utilities charges             </w:t>
      </w:r>
      <w:r>
        <w:rPr>
          <w:rFonts w:hint="default" w:cstheme="minorHAnsi"/>
          <w:sz w:val="22"/>
          <w:szCs w:val="22"/>
          <w:lang w:val="en-US"/>
        </w:rPr>
        <w:t xml:space="preserve">           </w:t>
      </w:r>
      <w:r>
        <w:rPr>
          <w:rFonts w:cstheme="minorHAnsi"/>
          <w:sz w:val="22"/>
          <w:szCs w:val="22"/>
          <w:lang w:val="en-IN"/>
        </w:rPr>
        <w:t xml:space="preserve">  </w:t>
      </w:r>
      <w:r>
        <w:rPr>
          <w:rFonts w:cstheme="minorHAnsi"/>
          <w:sz w:val="22"/>
          <w:szCs w:val="22"/>
        </w:rPr>
        <w:t>{{</w:t>
      </w:r>
      <w:r>
        <w:rPr>
          <w:rFonts w:hint="default" w:cstheme="minorHAnsi"/>
          <w:sz w:val="22"/>
          <w:szCs w:val="22"/>
          <w:lang w:val="en-US"/>
        </w:rPr>
        <w:t>amount</w:t>
      </w:r>
      <w:r>
        <w:rPr>
          <w:rFonts w:cstheme="minorHAnsi"/>
          <w:sz w:val="22"/>
          <w:szCs w:val="22"/>
        </w:rPr>
        <w:t xml:space="preserve"> }}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ind w:left="0" w:leftChars="0"/>
        <w:jc w:val="left"/>
        <w:rPr>
          <w:rFonts w:cstheme="minorHAnsi"/>
          <w:b/>
          <w:sz w:val="22"/>
          <w:szCs w:val="22"/>
          <w:lang w:val="en-IN"/>
        </w:rPr>
      </w:pPr>
      <w:r>
        <w:rPr>
          <w:rFonts w:cstheme="minorHAnsi"/>
          <w:b/>
          <w:sz w:val="22"/>
          <w:szCs w:val="22"/>
          <w:lang w:val="en-IN"/>
        </w:rPr>
        <w:t>Total charges</w:t>
      </w:r>
      <w:r>
        <w:rPr>
          <w:rFonts w:hint="default" w:cstheme="minorHAnsi"/>
          <w:b/>
          <w:sz w:val="22"/>
          <w:szCs w:val="22"/>
          <w:lang w:val="en-US"/>
        </w:rPr>
        <w:t xml:space="preserve"> </w:t>
      </w:r>
      <w:r>
        <w:rPr>
          <w:rFonts w:hint="default" w:cstheme="minorHAnsi"/>
          <w:b/>
          <w:sz w:val="22"/>
          <w:szCs w:val="22"/>
          <w:lang w:val="en-US"/>
        </w:rPr>
        <w:tab/>
        <w:t/>
      </w:r>
      <w:r>
        <w:rPr>
          <w:rFonts w:hint="default" w:cstheme="minorHAnsi"/>
          <w:b/>
          <w:sz w:val="22"/>
          <w:szCs w:val="22"/>
          <w:lang w:val="en-US"/>
        </w:rPr>
        <w:tab/>
        <w:t/>
      </w:r>
      <w:r>
        <w:rPr>
          <w:rFonts w:hint="default" w:cstheme="minorHAnsi"/>
          <w:b/>
          <w:sz w:val="22"/>
          <w:szCs w:val="22"/>
          <w:lang w:val="en-US"/>
        </w:rPr>
        <w:tab/>
        <w:t xml:space="preserve">           </w:t>
      </w:r>
      <w:r>
        <w:rPr>
          <w:rFonts w:cstheme="minorHAnsi"/>
          <w:b/>
          <w:sz w:val="22"/>
          <w:szCs w:val="22"/>
        </w:rPr>
        <w:t xml:space="preserve">{{ </w:t>
      </w:r>
      <w:r>
        <w:rPr>
          <w:rFonts w:hint="default" w:cstheme="minorHAnsi"/>
          <w:b/>
          <w:sz w:val="22"/>
          <w:szCs w:val="22"/>
        </w:rPr>
        <w:t>total_amount</w:t>
      </w:r>
      <w:r>
        <w:rPr>
          <w:rFonts w:cstheme="minorHAnsi"/>
          <w:b/>
          <w:sz w:val="22"/>
          <w:szCs w:val="22"/>
        </w:rPr>
        <w:t xml:space="preserve"> }}</w:t>
      </w:r>
    </w:p>
    <w:p>
      <w:pPr>
        <w:spacing w:after="0"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Amount Due By {{</w:t>
      </w:r>
      <w:r>
        <w:rPr>
          <w:rFonts w:hint="default" w:cstheme="minorHAnsi"/>
          <w:b/>
          <w:sz w:val="22"/>
          <w:szCs w:val="22"/>
        </w:rPr>
        <w:t>current_date</w:t>
      </w:r>
      <w:r>
        <w:rPr>
          <w:rFonts w:cstheme="minorHAnsi"/>
          <w:b/>
          <w:sz w:val="22"/>
          <w:szCs w:val="22"/>
        </w:rPr>
        <w:t>}}</w:t>
      </w:r>
      <w:r>
        <w:rPr>
          <w:rFonts w:hint="default" w:cstheme="minorHAnsi"/>
          <w:b/>
          <w:sz w:val="22"/>
          <w:szCs w:val="22"/>
          <w:lang w:val="en-US"/>
        </w:rPr>
        <w:t xml:space="preserve">        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>{{</w:t>
      </w:r>
      <w:r>
        <w:rPr>
          <w:rFonts w:hint="default"/>
          <w:b/>
          <w:bCs/>
          <w:color w:val="auto"/>
          <w:sz w:val="22"/>
          <w:szCs w:val="22"/>
          <w:lang w:val="en-US"/>
        </w:rPr>
        <w:t>t</w:t>
      </w:r>
      <w:bookmarkStart w:id="0" w:name="_GoBack"/>
      <w:bookmarkEnd w:id="0"/>
      <w:r>
        <w:rPr>
          <w:rFonts w:hint="default"/>
          <w:b/>
          <w:bCs/>
          <w:color w:val="auto"/>
          <w:sz w:val="22"/>
          <w:szCs w:val="22"/>
          <w:lang w:val="en-US"/>
        </w:rPr>
        <w:t>otal_amount</w:t>
      </w:r>
      <w:r>
        <w:rPr>
          <w:rFonts w:cstheme="minorHAnsi"/>
          <w:b/>
          <w:sz w:val="22"/>
          <w:szCs w:val="22"/>
        </w:rPr>
        <w:t>}}</w:t>
      </w:r>
    </w:p>
    <w:p>
      <w:pPr>
        <w:spacing w:after="0"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Account Balance</w:t>
      </w:r>
      <w:r>
        <w:rPr>
          <w:rFonts w:cstheme="minorHAnsi"/>
          <w:sz w:val="22"/>
          <w:szCs w:val="22"/>
        </w:rPr>
        <w:tab/>
      </w:r>
      <w:r>
        <w:rPr>
          <w:rFonts w:hint="default"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{{</w:t>
      </w:r>
      <w:r>
        <w:rPr>
          <w:rFonts w:hint="default"/>
          <w:b/>
          <w:bCs/>
          <w:color w:val="auto"/>
          <w:sz w:val="22"/>
          <w:szCs w:val="22"/>
          <w:lang w:val="en-US"/>
        </w:rPr>
        <w:t>total_amount</w:t>
      </w:r>
      <w:r>
        <w:rPr>
          <w:rFonts w:cstheme="minorHAnsi"/>
          <w:sz w:val="22"/>
          <w:szCs w:val="22"/>
        </w:rPr>
        <w:t>}}</w:t>
      </w:r>
    </w:p>
    <w:p>
      <w:pPr>
        <w:spacing w:after="0" w:line="360" w:lineRule="auto"/>
        <w:rPr>
          <w:rFonts w:cstheme="minorHAnsi"/>
          <w:sz w:val="21"/>
          <w:szCs w:val="21"/>
        </w:rPr>
      </w:pPr>
      <w:r>
        <w:rPr>
          <w:rFonts w:cstheme="minorHAnsi"/>
          <w:b/>
          <w:sz w:val="22"/>
          <w:szCs w:val="22"/>
        </w:rPr>
        <w:tab/>
      </w:r>
    </w:p>
    <w:p>
      <w:pPr>
        <w:spacing w:after="0" w:line="360" w:lineRule="auto"/>
        <w:rPr>
          <w:rStyle w:val="9"/>
          <w:rFonts w:cstheme="minorHAnsi"/>
          <w:sz w:val="22"/>
          <w:szCs w:val="22"/>
        </w:rPr>
        <w:sectPr>
          <w:headerReference r:id="rId3" w:type="default"/>
          <w:footerReference r:id="rId4" w:type="default"/>
          <w:pgSz w:w="11850" w:h="16783"/>
          <w:pgMar w:top="720" w:right="720" w:bottom="720" w:left="720" w:header="0" w:footer="1077" w:gutter="0"/>
          <w:pgNumType w:fmt="decimal"/>
          <w:cols w:space="200" w:num="2"/>
          <w:docGrid w:linePitch="360" w:charSpace="0"/>
        </w:sect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490" w:tblpY="8387"/>
        <w:tblW w:w="491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0"/>
        <w:gridCol w:w="11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77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Monthly comparison</w:t>
            </w:r>
          </w:p>
        </w:tc>
        <w:tc>
          <w:tcPr>
            <w:tcW w:w="114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Days Billed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77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hint="default" w:cstheme="minorHAnsi"/>
                <w:sz w:val="22"/>
                <w:szCs w:val="22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 xml:space="preserve"> to {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{current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11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b/>
                <w:sz w:val="22"/>
                <w:szCs w:val="22"/>
                <w:lang w:val="en-US"/>
              </w:rPr>
              <w:t>{{days}}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541" w:tblpY="10939"/>
        <w:tblW w:w="486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77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Billing Period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current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r>
              <w:rPr>
                <w:rFonts w:cstheme="minorHAnsi"/>
                <w:sz w:val="22"/>
                <w:szCs w:val="22"/>
                <w:lang w:val="en-IN"/>
              </w:rPr>
              <w:t>current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_r</w:t>
            </w:r>
            <w:r>
              <w:rPr>
                <w:rFonts w:cstheme="minorHAnsi"/>
                <w:sz w:val="22"/>
                <w:szCs w:val="22"/>
                <w:lang w:val="en-IN"/>
              </w:rPr>
              <w:t>eading</w:t>
            </w:r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hint="default" w:cstheme="minorHAnsi"/>
                <w:sz w:val="22"/>
                <w:szCs w:val="22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{{previous_reading}}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ays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r>
              <w:rPr>
                <w:rFonts w:hint="default" w:cstheme="minorHAnsi"/>
                <w:sz w:val="22"/>
                <w:szCs w:val="22"/>
                <w:lang w:val="en-US"/>
              </w:rPr>
              <w:t>units</w:t>
            </w:r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6413" w:tblpY="8361"/>
        <w:tblW w:w="4865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75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21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hint="default"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Avg.Reading / Day</w:t>
            </w:r>
          </w:p>
        </w:tc>
        <w:tc>
          <w:tcPr>
            <w:tcW w:w="275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hint="default"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rPr>
          <w:trHeight w:val="507" w:hRule="atLeast"/>
        </w:trPr>
        <w:tc>
          <w:tcPr>
            <w:tcW w:w="21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{{avg_unit}}</w:t>
            </w:r>
          </w:p>
        </w:tc>
        <w:tc>
          <w:tcPr>
            <w:tcW w:w="27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{{total_amunt}}/{{day}}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Style w:val="9"/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  <w:lang w:val="en-IN"/>
        </w:rPr>
        <w:t>Payment Methods</w:t>
      </w:r>
    </w:p>
    <w:p>
      <w:pPr>
        <w:spacing w:after="0" w:line="360" w:lineRule="auto"/>
        <w:rPr>
          <w:rStyle w:val="9"/>
          <w:rFonts w:hint="default" w:cstheme="minorHAnsi"/>
          <w:sz w:val="22"/>
          <w:szCs w:val="22"/>
          <w:lang w:val="en-US"/>
        </w:rPr>
      </w:pPr>
      <w:r>
        <w:rPr>
          <w:rStyle w:val="9"/>
          <w:rFonts w:cstheme="minorHAnsi"/>
          <w:sz w:val="22"/>
          <w:szCs w:val="22"/>
        </w:rPr>
        <w:t>Online at:</w:t>
      </w:r>
      <w:r>
        <w:rPr>
          <w:rStyle w:val="9"/>
          <w:rFonts w:hint="default" w:cstheme="minorHAnsi"/>
          <w:sz w:val="22"/>
          <w:szCs w:val="22"/>
          <w:lang w:val="en-US"/>
        </w:rPr>
        <w:t xml:space="preserve">   </w:t>
      </w:r>
    </w:p>
    <w:p>
      <w:pPr>
        <w:spacing w:after="0" w:line="360" w:lineRule="auto"/>
        <w:jc w:val="center"/>
        <w:rPr>
          <w:rFonts w:cstheme="minorHAnsi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95375" cy="1516380"/>
            <wp:effectExtent l="0" t="0" r="952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248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850" w:h="16783"/>
      <w:pgMar w:top="1440" w:right="1440" w:bottom="1440" w:left="1440" w:header="454" w:footer="708" w:gutter="0"/>
      <w:lnNumType w:countBy="0" w:restart="continuous"/>
      <w:pgNumType w:fmt="decimal"/>
      <w:cols w:equalWidth="0" w:num="2">
        <w:col w:w="4272" w:space="425"/>
        <w:col w:w="427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593" w:tblpY="14778"/>
      <w:tblOverlap w:val="never"/>
      <w:tblW w:w="6171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15"/>
      <w:gridCol w:w="1944"/>
      <w:gridCol w:w="2112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115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Bill Account Number</w:t>
          </w:r>
        </w:p>
      </w:tc>
      <w:tc>
        <w:tcPr>
          <w:tcW w:w="1944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Date</w:t>
          </w:r>
        </w:p>
      </w:tc>
      <w:tc>
        <w:tcPr>
          <w:tcW w:w="211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115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>{{</w:t>
          </w:r>
          <w:r>
            <w:rPr>
              <w:rFonts w:hint="default"/>
              <w:b/>
              <w:bCs w:val="0"/>
              <w:sz w:val="24"/>
              <w:szCs w:val="24"/>
              <w:lang w:val="en-US"/>
            </w:rPr>
            <w:t>ivrs</w:t>
          </w:r>
          <w:r>
            <w:rPr>
              <w:b/>
              <w:bCs w:val="0"/>
              <w:sz w:val="24"/>
              <w:szCs w:val="24"/>
            </w:rPr>
            <w:t>}}</w:t>
          </w:r>
        </w:p>
      </w:tc>
      <w:tc>
        <w:tcPr>
          <w:tcW w:w="1944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 xml:space="preserve">{{  </w:t>
          </w:r>
          <w:r>
            <w:rPr>
              <w:rFonts w:hint="default"/>
              <w:b/>
              <w:bCs w:val="0"/>
              <w:sz w:val="24"/>
              <w:szCs w:val="24"/>
              <w:lang w:val="en-US"/>
            </w:rPr>
            <w:t>current_date</w:t>
          </w:r>
          <w:r>
            <w:rPr>
              <w:b/>
              <w:bCs w:val="0"/>
              <w:sz w:val="24"/>
              <w:szCs w:val="24"/>
            </w:rPr>
            <w:t>}}</w:t>
          </w:r>
        </w:p>
      </w:tc>
      <w:tc>
        <w:tcPr>
          <w:tcW w:w="211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 xml:space="preserve">{{  </w:t>
          </w:r>
          <w:r>
            <w:rPr>
              <w:rFonts w:hint="default"/>
              <w:b/>
              <w:bCs w:val="0"/>
              <w:sz w:val="24"/>
              <w:szCs w:val="24"/>
              <w:lang w:val="en-US"/>
            </w:rPr>
            <w:t>total_amount</w:t>
          </w:r>
          <w:r>
            <w:rPr>
              <w:b/>
              <w:bCs w:val="0"/>
              <w:sz w:val="24"/>
              <w:szCs w:val="24"/>
            </w:rPr>
            <w:t>}}</w:t>
          </w:r>
        </w:p>
      </w:tc>
    </w:tr>
  </w:tbl>
  <w:p>
    <w:pPr>
      <w:spacing w:after="0" w:line="240" w:lineRule="auto"/>
      <w:rPr>
        <w:b/>
        <w:bCs w:val="0"/>
        <w:sz w:val="28"/>
        <w:szCs w:val="28"/>
      </w:rPr>
    </w:pPr>
  </w:p>
  <w:p>
    <w:pPr>
      <w:spacing w:after="0" w:line="240" w:lineRule="auto"/>
      <w:rPr>
        <w:b/>
        <w:bCs w:val="0"/>
        <w:sz w:val="28"/>
        <w:szCs w:val="28"/>
      </w:rPr>
    </w:pPr>
    <w:r>
      <w:rPr>
        <w:rFonts w:hint="default"/>
        <w:b/>
        <w:bCs w:val="0"/>
        <w:sz w:val="28"/>
        <w:szCs w:val="28"/>
        <w:lang w:val="en-US"/>
      </w:rPr>
      <w:t xml:space="preserve">Customer Name : </w:t>
    </w:r>
    <w:r>
      <w:rPr>
        <w:b/>
        <w:bCs w:val="0"/>
        <w:sz w:val="28"/>
        <w:szCs w:val="28"/>
      </w:rPr>
      <w:t>{{</w:t>
    </w:r>
    <w:r>
      <w:rPr>
        <w:rFonts w:hint="default" w:cstheme="minorHAnsi"/>
        <w:b/>
        <w:bCs w:val="0"/>
        <w:sz w:val="24"/>
        <w:szCs w:val="24"/>
      </w:rPr>
      <w:t>customer_name</w:t>
    </w:r>
    <w:r>
      <w:rPr>
        <w:b/>
        <w:bCs w:val="0"/>
        <w:sz w:val="28"/>
        <w:szCs w:val="28"/>
      </w:rPr>
      <w:t xml:space="preserve"> }}</w:t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</w:p>
  <w:p>
    <w:pPr>
      <w:spacing w:after="0" w:line="240" w:lineRule="auto"/>
      <w:rPr>
        <w:b/>
        <w:sz w:val="28"/>
        <w:szCs w:val="28"/>
        <w:lang w:val="en-IN"/>
      </w:rPr>
    </w:pPr>
    <w:r>
      <w:rPr>
        <w:rFonts w:hint="default"/>
        <w:b/>
        <w:bCs w:val="0"/>
        <w:sz w:val="28"/>
        <w:szCs w:val="28"/>
        <w:lang w:val="en-US"/>
      </w:rPr>
      <w:t>Customer Address :</w:t>
    </w:r>
    <w:r>
      <w:rPr>
        <w:b/>
        <w:bCs w:val="0"/>
        <w:sz w:val="28"/>
        <w:szCs w:val="28"/>
      </w:rPr>
      <w:t xml:space="preserve">{{  </w:t>
    </w:r>
    <w:r>
      <w:rPr>
        <w:rFonts w:hint="default" w:cstheme="minorHAnsi"/>
        <w:b/>
        <w:bCs w:val="0"/>
        <w:sz w:val="24"/>
        <w:szCs w:val="24"/>
      </w:rPr>
      <w:t>customer_address</w:t>
    </w:r>
    <w:r>
      <w:rPr>
        <w:b/>
        <w:sz w:val="28"/>
        <w:szCs w:val="28"/>
      </w:rPr>
      <w:t xml:space="preserve"> 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4618" w:tblpY="543"/>
      <w:tblOverlap w:val="never"/>
      <w:tblW w:w="684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8" o:spid="_x0000_s2058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PAGE  \* MERGEFORMAT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{{ivrs}}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{{</w:t>
          </w:r>
          <w:r>
            <w:rPr>
              <w:rFonts w:hint="default"/>
              <w:b/>
              <w:bCs/>
              <w:color w:val="auto"/>
              <w:sz w:val="28"/>
              <w:szCs w:val="28"/>
            </w:rPr>
            <w:t>current_date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{{ </w: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total_amount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</w:tr>
  </w:tbl>
  <w:p>
    <w:pPr>
      <w:pStyle w:val="5"/>
      <w:pBdr>
        <w:bottom w:val="none" w:color="auto" w:sz="0" w:space="0"/>
      </w:pBdr>
    </w:pPr>
    <w:r>
      <w:tab/>
    </w: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left"/>
      <w:rPr>
        <w:b/>
        <w:bCs/>
        <w:color w:val="auto"/>
        <w:sz w:val="28"/>
        <w:szCs w:val="28"/>
      </w:rPr>
    </w:pPr>
    <w:r>
      <w:rPr>
        <w:rStyle w:val="19"/>
        <w:rFonts w:cstheme="minorHAnsi"/>
        <w:color w:val="auto"/>
        <w:sz w:val="24"/>
        <w:szCs w:val="24"/>
        <w:u w:val="none"/>
      </w:rPr>
      <w:drawing>
        <wp:inline distT="0" distB="0" distL="114300" distR="114300">
          <wp:extent cx="1588770" cy="751205"/>
          <wp:effectExtent l="0" t="0" r="11430" b="10795"/>
          <wp:docPr id="3" name="Picture 3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12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8770" cy="751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pBdr>
        <w:bottom w:val="double" w:color="auto" w:sz="8" w:space="0"/>
      </w:pBdr>
      <w:spacing w:before="0"/>
      <w:jc w:val="center"/>
      <w:rPr>
        <w:b/>
        <w:bCs/>
        <w:color w:val="auto"/>
        <w:sz w:val="28"/>
        <w:szCs w:val="28"/>
      </w:rP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4" name="WordPictureWatermark31060" descr="e-logo 2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1060" descr="e-logo 2 (1)"/>
                  <pic:cNvPicPr>
                    <a:picLocks noChangeAspect="1"/>
                  </pic:cNvPicPr>
                </pic:nvPicPr>
                <pic:blipFill>
                  <a:blip r:embed="rId3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 w:val="1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01F578EA"/>
    <w:rsid w:val="077D4A9B"/>
    <w:rsid w:val="07E35893"/>
    <w:rsid w:val="0E2C7A3A"/>
    <w:rsid w:val="0E5518B9"/>
    <w:rsid w:val="170C3488"/>
    <w:rsid w:val="18E9066F"/>
    <w:rsid w:val="195622D7"/>
    <w:rsid w:val="1CEE50BD"/>
    <w:rsid w:val="21272A51"/>
    <w:rsid w:val="230A3B75"/>
    <w:rsid w:val="284A3E08"/>
    <w:rsid w:val="28631499"/>
    <w:rsid w:val="2C953CB4"/>
    <w:rsid w:val="31474E7D"/>
    <w:rsid w:val="325B5994"/>
    <w:rsid w:val="369C697D"/>
    <w:rsid w:val="3AC72F15"/>
    <w:rsid w:val="402C6D88"/>
    <w:rsid w:val="40415F63"/>
    <w:rsid w:val="43855762"/>
    <w:rsid w:val="43F5019B"/>
    <w:rsid w:val="463E63AB"/>
    <w:rsid w:val="50F85403"/>
    <w:rsid w:val="5C813DEC"/>
    <w:rsid w:val="70F21F9D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qFormat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8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0</TotalTime>
  <ScaleCrop>false</ScaleCrop>
  <LinksUpToDate>false</LinksUpToDate>
  <CharactersWithSpaces>1396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2020-12-05T20:26:36Z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