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76E621">
      <w:pPr>
        <w:spacing w:after="40" w:line="240" w:lineRule="auto"/>
        <w:jc w:val="center"/>
      </w:pPr>
      <w:r>
        <w:rPr>
          <w:rFonts w:ascii="Calibri" w:hAnsi="Calibri" w:eastAsia="Calibri" w:cs="Calibri"/>
          <w:b/>
          <w:bCs/>
          <w:color w:val="1F3864"/>
          <w:sz w:val="34"/>
          <w:szCs w:val="34"/>
        </w:rPr>
        <w:t>DONI VISHWA VARDHAN</w:t>
      </w:r>
    </w:p>
    <w:p w14:paraId="22E73733">
      <w:pPr>
        <w:spacing w:after="40" w:line="240" w:lineRule="auto"/>
        <w:jc w:val="center"/>
      </w:pPr>
      <w:r>
        <w:rPr>
          <w:rFonts w:ascii="Calibri" w:hAnsi="Calibri" w:eastAsia="Calibri" w:cs="Calibri"/>
          <w:color w:val="555555"/>
          <w:sz w:val="21"/>
          <w:szCs w:val="21"/>
        </w:rPr>
        <w:t xml:space="preserve">AI/ML Engineer </w:t>
      </w:r>
    </w:p>
    <w:p w14:paraId="47646368">
      <w:pPr>
        <w:spacing w:after="80" w:line="240" w:lineRule="auto"/>
        <w:jc w:val="center"/>
        <w:rPr>
          <w:rFonts w:hint="default"/>
          <w:lang w:val="en-US"/>
        </w:rPr>
      </w:pPr>
      <w:r>
        <w:rPr>
          <w:rFonts w:ascii="Calibri" w:hAnsi="Calibri" w:eastAsia="Calibri" w:cs="Calibri"/>
          <w:color w:val="222222"/>
          <w:sz w:val="18"/>
          <w:szCs w:val="18"/>
        </w:rPr>
        <w:fldChar w:fldCharType="begin"/>
      </w:r>
      <w:r>
        <w:rPr>
          <w:rFonts w:ascii="Calibri" w:hAnsi="Calibri" w:eastAsia="Calibri" w:cs="Calibri"/>
          <w:color w:val="222222"/>
          <w:sz w:val="18"/>
          <w:szCs w:val="18"/>
        </w:rPr>
        <w:instrText xml:space="preserve"> HYPERLINK "vishwavardhan33@gmail.com" </w:instrText>
      </w:r>
      <w:r>
        <w:rPr>
          <w:rFonts w:ascii="Calibri" w:hAnsi="Calibri" w:eastAsia="Calibri" w:cs="Calibri"/>
          <w:color w:val="222222"/>
          <w:sz w:val="18"/>
          <w:szCs w:val="18"/>
        </w:rPr>
        <w:fldChar w:fldCharType="separate"/>
      </w:r>
      <w:r>
        <w:rPr>
          <w:rStyle w:val="15"/>
          <w:rFonts w:ascii="Calibri" w:hAnsi="Calibri" w:eastAsia="Calibri" w:cs="Calibri"/>
          <w:sz w:val="18"/>
          <w:szCs w:val="18"/>
        </w:rPr>
        <w:t>Email</w:t>
      </w:r>
      <w:r>
        <w:rPr>
          <w:rFonts w:ascii="Calibri" w:hAnsi="Calibri" w:eastAsia="Calibri" w:cs="Calibri"/>
          <w:color w:val="222222"/>
          <w:sz w:val="18"/>
          <w:szCs w:val="18"/>
        </w:rPr>
        <w:fldChar w:fldCharType="end"/>
      </w:r>
      <w:r>
        <w:rPr>
          <w:rFonts w:ascii="Calibri" w:hAnsi="Calibri" w:eastAsia="Calibri" w:cs="Calibri"/>
          <w:color w:val="222222"/>
          <w:sz w:val="18"/>
          <w:szCs w:val="18"/>
        </w:rPr>
        <w:t xml:space="preserve">  |  +91 8639685756  | </w:t>
      </w:r>
      <w:r>
        <w:rPr>
          <w:rFonts w:ascii="Calibri" w:hAnsi="Calibri" w:eastAsia="Calibri" w:cs="Calibri"/>
          <w:color w:val="222222"/>
          <w:sz w:val="18"/>
          <w:szCs w:val="18"/>
        </w:rPr>
        <w:fldChar w:fldCharType="begin"/>
      </w:r>
      <w:r>
        <w:rPr>
          <w:rFonts w:ascii="Calibri" w:hAnsi="Calibri" w:eastAsia="Calibri" w:cs="Calibri"/>
          <w:color w:val="222222"/>
          <w:sz w:val="18"/>
          <w:szCs w:val="18"/>
        </w:rPr>
        <w:instrText xml:space="preserve"> HYPERLINK "github.com/vishwavardhan33-arch" </w:instrText>
      </w:r>
      <w:r>
        <w:rPr>
          <w:rFonts w:ascii="Calibri" w:hAnsi="Calibri" w:eastAsia="Calibri" w:cs="Calibri"/>
          <w:color w:val="222222"/>
          <w:sz w:val="18"/>
          <w:szCs w:val="18"/>
        </w:rPr>
        <w:fldChar w:fldCharType="separate"/>
      </w:r>
      <w:r>
        <w:rPr>
          <w:rStyle w:val="15"/>
          <w:rFonts w:ascii="Calibri" w:hAnsi="Calibri" w:eastAsia="Calibri" w:cs="Calibri"/>
          <w:sz w:val="18"/>
          <w:szCs w:val="18"/>
        </w:rPr>
        <w:t xml:space="preserve"> github</w:t>
      </w:r>
      <w:r>
        <w:rPr>
          <w:rFonts w:ascii="Calibri" w:hAnsi="Calibri" w:eastAsia="Calibri" w:cs="Calibri"/>
          <w:color w:val="222222"/>
          <w:sz w:val="18"/>
          <w:szCs w:val="18"/>
        </w:rPr>
        <w:fldChar w:fldCharType="end"/>
      </w: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t xml:space="preserve"> | </w:t>
      </w: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fldChar w:fldCharType="begin"/>
      </w: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instrText xml:space="preserve"> HYPERLINK "https://www.linkedin.com/in/vishwa-vardhan-doni-592bb638a/" </w:instrText>
      </w: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fldChar w:fldCharType="separate"/>
      </w:r>
      <w:r>
        <w:rPr>
          <w:rStyle w:val="15"/>
          <w:rFonts w:hint="default" w:ascii="Calibri" w:hAnsi="Calibri" w:eastAsia="Calibri" w:cs="Calibri"/>
          <w:sz w:val="18"/>
          <w:szCs w:val="18"/>
          <w:lang w:val="en-US"/>
        </w:rPr>
        <w:t>LinkedIn</w:t>
      </w: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fldChar w:fldCharType="end"/>
      </w:r>
    </w:p>
    <w:p w14:paraId="4FDB8CAB">
      <w:pPr>
        <w:pBdr>
          <w:bottom w:val="single" w:color="1F3864" w:sz="6" w:space="1"/>
        </w:pBdr>
        <w:spacing w:after="120" w:line="240" w:lineRule="auto"/>
      </w:pPr>
    </w:p>
    <w:p w14:paraId="59E84D47">
      <w:pPr>
        <w:pBdr>
          <w:bottom w:val="single" w:color="1F3864" w:sz="4" w:space="2"/>
        </w:pBdr>
        <w:spacing w:before="260" w:after="80" w:line="240" w:lineRule="auto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ACADEMIC DETAILS</w:t>
      </w:r>
    </w:p>
    <w:p w14:paraId="70586B01">
      <w:pPr>
        <w:tabs>
          <w:tab w:val="right" w:pos="9360"/>
        </w:tabs>
        <w:spacing w:before="120" w:after="15" w:line="240" w:lineRule="auto"/>
      </w:pPr>
      <w:r>
        <w:rPr>
          <w:rFonts w:ascii="Calibri" w:hAnsi="Calibri" w:eastAsia="Calibri" w:cs="Calibri"/>
          <w:b/>
          <w:bCs/>
          <w:color w:val="1F3864"/>
          <w:sz w:val="22"/>
          <w:szCs w:val="22"/>
        </w:rPr>
        <w:t>Indian Institute of Technology Delhi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2026</w:t>
      </w:r>
    </w:p>
    <w:p w14:paraId="53351031">
      <w:pPr>
        <w:spacing w:after="40" w:line="240" w:lineRule="auto"/>
      </w:pPr>
      <w:r>
        <w:rPr>
          <w:rFonts w:ascii="Calibri" w:hAnsi="Calibri" w:eastAsia="Calibri" w:cs="Calibri"/>
          <w:color w:val="555555"/>
          <w:sz w:val="19"/>
          <w:szCs w:val="19"/>
        </w:rPr>
        <w:t>B.Tech in Biochemical Engineering &amp; Biotechnology  —  CGPA: 7</w:t>
      </w:r>
      <w:bookmarkStart w:id="0" w:name="_GoBack"/>
      <w:bookmarkEnd w:id="0"/>
    </w:p>
    <w:p w14:paraId="6325DCE8">
      <w:pPr>
        <w:pBdr>
          <w:bottom w:val="single" w:color="1F3864" w:sz="4" w:space="2"/>
        </w:pBdr>
        <w:spacing w:before="260" w:after="80" w:line="240" w:lineRule="auto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EXPERIENCE</w:t>
      </w:r>
    </w:p>
    <w:p w14:paraId="0B2F4283">
      <w:pPr>
        <w:tabs>
          <w:tab w:val="right" w:pos="9360"/>
        </w:tabs>
        <w:spacing w:before="160" w:after="20" w:line="240" w:lineRule="auto"/>
      </w:pPr>
      <w:r>
        <w:rPr>
          <w:rFonts w:ascii="Calibri" w:hAnsi="Calibri" w:eastAsia="Calibri" w:cs="Calibri"/>
          <w:b/>
          <w:bCs/>
          <w:color w:val="222222"/>
          <w:sz w:val="21"/>
          <w:szCs w:val="21"/>
        </w:rPr>
        <w:t>Management Trainee – Program Manager</w:t>
      </w:r>
      <w:r>
        <w:rPr>
          <w:rFonts w:ascii="Calibri" w:hAnsi="Calibri" w:eastAsia="Calibri" w:cs="Calibri"/>
          <w:color w:val="555555"/>
          <w:sz w:val="21"/>
          <w:szCs w:val="21"/>
        </w:rPr>
        <w:t xml:space="preserve">  |  Basic Home Loan</w:t>
      </w:r>
      <w:r>
        <w:rPr>
          <w:rFonts w:ascii="Calibri" w:hAnsi="Calibri" w:eastAsia="Calibri" w:cs="Calibri"/>
          <w:i/>
          <w:iCs/>
          <w:color w:val="555555"/>
          <w:sz w:val="20"/>
          <w:szCs w:val="20"/>
        </w:rPr>
        <w:tab/>
      </w:r>
      <w:r>
        <w:rPr>
          <w:rFonts w:ascii="Calibri" w:hAnsi="Calibri" w:eastAsia="Calibri" w:cs="Calibri"/>
          <w:i/>
          <w:iCs/>
          <w:color w:val="555555"/>
          <w:sz w:val="20"/>
          <w:szCs w:val="20"/>
        </w:rPr>
        <w:t>June 2026 – Present</w:t>
      </w:r>
    </w:p>
    <w:p w14:paraId="134BF71A">
      <w:pPr>
        <w:spacing w:after="60" w:line="240" w:lineRule="auto"/>
      </w:pP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Products: CleverTap • Agent Flash • Invoice Rejection Tracker • Agent Retention Strategies</w:t>
      </w:r>
    </w:p>
    <w:p w14:paraId="43149F5B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Designed, built, and deployed a Retrieval-Augmented Generation (RAG) AI agent for Agent Support and Call Center operations, taking it from prototype to internal production use.</w:t>
      </w:r>
    </w:p>
    <w:p w14:paraId="5882E036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Led end-to-end product development, from Figma wireframes and requirement scoping to feature delivery, using data-driven insights to solve user problems.</w:t>
      </w:r>
    </w:p>
    <w:p w14:paraId="75CA93CD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Analyzed CleverTap product analytics to identify user drop-offs and pain points, prioritized the roadmap, and collaborated with engineering and operations teams to define success metrics and deliver data-informed solutions.</w:t>
      </w:r>
    </w:p>
    <w:p w14:paraId="6E717014">
      <w:pPr>
        <w:pBdr>
          <w:bottom w:val="single" w:color="1F3864" w:sz="4" w:space="2"/>
        </w:pBdr>
        <w:spacing w:before="260" w:after="80" w:line="240" w:lineRule="auto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PROJECTS</w:t>
      </w:r>
    </w:p>
    <w:p w14:paraId="19F778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textAlignment w:val="auto"/>
        <w:rPr>
          <w:rFonts w:ascii="Calibri" w:hAnsi="Calibri" w:eastAsia="Calibri" w:cs="Calibri"/>
          <w:b/>
          <w:bCs/>
          <w:color w:val="808080" w:themeColor="background1" w:themeShade="80"/>
          <w:sz w:val="20"/>
          <w:szCs w:val="20"/>
        </w:rPr>
      </w:pPr>
      <w:r>
        <w:rPr>
          <w:rFonts w:ascii="Calibri" w:hAnsi="Calibri" w:eastAsia="Calibri" w:cs="Calibri"/>
          <w:b/>
          <w:bCs/>
          <w:color w:val="auto"/>
          <w:sz w:val="20"/>
          <w:szCs w:val="20"/>
        </w:rPr>
        <w:t>Support Triage Agent with MCP</w:t>
      </w:r>
      <w:r>
        <w:rPr>
          <w:rFonts w:ascii="Calibri" w:hAnsi="Calibri" w:eastAsia="Calibri" w:cs="Calibri"/>
          <w:b/>
          <w:bCs/>
          <w:color w:val="808080" w:themeColor="background1" w:themeShade="80"/>
          <w:sz w:val="20"/>
          <w:szCs w:val="20"/>
        </w:rPr>
        <w:br w:type="textWrapping"/>
      </w:r>
      <w:r>
        <w:rPr>
          <w:rFonts w:hint="default" w:eastAsia="Calibri" w:cs="Calibri" w:asciiTheme="minorAscii" w:hAnsiTheme="minorAscii"/>
          <w:b w:val="0"/>
          <w:bCs w:val="0"/>
          <w:i/>
          <w:iCs/>
          <w:color w:val="595959" w:themeColor="text1" w:themeTint="A6"/>
          <w:sz w:val="18"/>
          <w:szCs w:val="18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Model Context Protocol (MCP), Ollama (local open-source LLM), scikit-learn (TF-IDF), Python</w:t>
      </w:r>
    </w:p>
    <w:p w14:paraId="3032D1A4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ind w:left="360" w:leftChars="0" w:hanging="259" w:firstLineChars="0"/>
        <w:textAlignment w:val="auto"/>
        <w:rPr>
          <w:rFonts w:ascii="Calibri" w:hAnsi="Calibri" w:eastAsia="Calibri" w:cs="Calibri"/>
          <w:b w:val="0"/>
          <w:bCs w:val="0"/>
          <w:color w:val="222222"/>
          <w:sz w:val="20"/>
          <w:szCs w:val="20"/>
        </w:rPr>
      </w:pPr>
      <w:r>
        <w:rPr>
          <w:rFonts w:ascii="Calibri" w:hAnsi="Calibri" w:eastAsia="Calibri" w:cs="Calibri"/>
          <w:b w:val="0"/>
          <w:bCs w:val="0"/>
          <w:color w:val="222222"/>
          <w:sz w:val="20"/>
          <w:szCs w:val="20"/>
        </w:rPr>
        <w:t>Built an MCP server exposing support-ticket triage as tools (list, retrieve, update status, classify) consumable by any MCP client, including a full pytest suite with CI on GitHub Actions.</w:t>
      </w:r>
    </w:p>
    <w:p w14:paraId="3DCF0AAD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ind w:left="360" w:leftChars="0" w:hanging="259" w:firstLineChars="0"/>
        <w:textAlignment w:val="auto"/>
        <w:rPr>
          <w:rFonts w:ascii="Calibri" w:hAnsi="Calibri" w:eastAsia="Calibri" w:cs="Calibri"/>
          <w:b w:val="0"/>
          <w:bCs w:val="0"/>
          <w:color w:val="222222"/>
          <w:sz w:val="20"/>
          <w:szCs w:val="20"/>
        </w:rPr>
      </w:pPr>
      <w:r>
        <w:rPr>
          <w:rFonts w:ascii="Calibri" w:hAnsi="Calibri" w:eastAsia="Calibri" w:cs="Calibri"/>
          <w:b w:val="0"/>
          <w:bCs w:val="0"/>
          <w:color w:val="222222"/>
          <w:sz w:val="20"/>
          <w:szCs w:val="20"/>
        </w:rPr>
        <w:t>Ran ticket classification fully locally via Ollama on an open-source LLM (Llama 3.2), with TF-IDF-based retrieval of similar past tickets grounding each classification (RAG-style), avoiding any external API cost.</w:t>
      </w:r>
    </w:p>
    <w:p w14:paraId="6163B08F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ind w:left="360" w:leftChars="0" w:hanging="259" w:firstLineChars="0"/>
        <w:textAlignment w:val="auto"/>
        <w:rPr>
          <w:rFonts w:ascii="Calibri" w:hAnsi="Calibri" w:eastAsia="Calibri" w:cs="Calibri"/>
          <w:b w:val="0"/>
          <w:bCs w:val="0"/>
          <w:color w:val="222222"/>
          <w:sz w:val="20"/>
          <w:szCs w:val="20"/>
        </w:rPr>
      </w:pPr>
      <w:r>
        <w:rPr>
          <w:rFonts w:ascii="Calibri" w:hAnsi="Calibri" w:eastAsia="Calibri" w:cs="Calibri"/>
          <w:b w:val="0"/>
          <w:bCs w:val="0"/>
          <w:color w:val="222222"/>
          <w:sz w:val="20"/>
          <w:szCs w:val="20"/>
        </w:rPr>
        <w:t>Evaluated against a labeled ticket dataset using a custom harness, achieving 100% routing accuracy and an LLM-as-judge score of 4.4/5 on drafted response quality.</w:t>
      </w:r>
    </w:p>
    <w:p w14:paraId="73A27E05">
      <w:pPr>
        <w:spacing w:before="100" w:after="10" w:line="240" w:lineRule="auto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Financial Intelligence Agent</w:t>
      </w:r>
    </w:p>
    <w:p w14:paraId="1205B38F">
      <w:pPr>
        <w:spacing w:after="40" w:line="240" w:lineRule="auto"/>
        <w:rPr>
          <w:sz w:val="18"/>
          <w:szCs w:val="18"/>
        </w:rPr>
      </w:pPr>
      <w:r>
        <w:rPr>
          <w:rFonts w:ascii="Calibri" w:hAnsi="Calibri" w:eastAsia="Calibri" w:cs="Calibri"/>
          <w:i/>
          <w:iCs/>
          <w:color w:val="555555"/>
          <w:sz w:val="18"/>
          <w:szCs w:val="18"/>
        </w:rPr>
        <w:t>Python, LangChain, LangGraph, Chroma, FastAPI, MLflow, Docker</w:t>
      </w:r>
    </w:p>
    <w:p w14:paraId="0BEFCA4E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Built a RAG-based financial research agent to analyze annual reports and financial documents using LLMs, LangChain, LangGraph, and Chroma vector store.</w:t>
      </w:r>
    </w:p>
    <w:p w14:paraId="2834B00A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Developed tool-using agent workflows (MySQL, financial search, calculation, document retrieval) exposed as APIs via FastAPI.</w:t>
      </w:r>
    </w:p>
    <w:p w14:paraId="4954CB5B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Implemented MLflow-tracked evaluation ( answer correctness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=0.9</w:t>
      </w:r>
      <w:r>
        <w:rPr>
          <w:rFonts w:ascii="Calibri" w:hAnsi="Calibri" w:eastAsia="Calibri" w:cs="Calibri"/>
          <w:color w:val="222222"/>
          <w:sz w:val="20"/>
          <w:szCs w:val="20"/>
        </w:rPr>
        <w:t>, citation accuracy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=0.87</w:t>
      </w:r>
      <w:r>
        <w:rPr>
          <w:rFonts w:ascii="Calibri" w:hAnsi="Calibri" w:eastAsia="Calibri" w:cs="Calibri"/>
          <w:color w:val="222222"/>
          <w:sz w:val="20"/>
          <w:szCs w:val="20"/>
        </w:rPr>
        <w:t>, latency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=2.45s</w:t>
      </w:r>
      <w:r>
        <w:rPr>
          <w:rFonts w:ascii="Calibri" w:hAnsi="Calibri" w:eastAsia="Calibri" w:cs="Calibri"/>
          <w:color w:val="222222"/>
          <w:sz w:val="20"/>
          <w:szCs w:val="20"/>
        </w:rPr>
        <w:t>) with Dockerized deployment.</w:t>
      </w:r>
    </w:p>
    <w:p w14:paraId="63E989AF">
      <w:pPr>
        <w:spacing w:before="100" w:after="10" w:line="240" w:lineRule="auto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HR Policy Q&amp;A — QLoRA Fine-Tuning</w:t>
      </w:r>
    </w:p>
    <w:p w14:paraId="5813AD78">
      <w:pPr>
        <w:spacing w:after="40" w:line="240" w:lineRule="auto"/>
      </w:pPr>
      <w:r>
        <w:rPr>
          <w:rFonts w:ascii="Calibri" w:hAnsi="Calibri" w:eastAsia="Calibri" w:cs="Calibri"/>
          <w:i/>
          <w:iCs/>
          <w:color w:val="555555"/>
          <w:sz w:val="18"/>
          <w:szCs w:val="18"/>
        </w:rPr>
        <w:t>Qwen2.5-1.5B, PEFT (LoRA), bitsandbytes (QLoRA), TRL, Hugging Face Transformers</w:t>
      </w:r>
    </w:p>
    <w:p w14:paraId="190500BD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Fine-tuned Qwen2.5-1.5B-Instruct with QLoRA (4-bit NF4 quantization + LoRA adapters) on a company HR policy dataset, reducing trainable parameters to a small fraction of the full model.</w:t>
      </w:r>
    </w:p>
    <w:p w14:paraId="61ADAAAA">
      <w:pPr>
        <w:keepNext w:val="0"/>
        <w:keepLines w:val="0"/>
        <w:widowControl/>
        <w:suppressLineNumbers w:val="0"/>
        <w:spacing w:line="240" w:lineRule="auto"/>
        <w:ind w:firstLine="100" w:firstLineChars="50"/>
        <w:jc w:val="left"/>
        <w:rPr>
          <w:rFonts w:hint="default" w:ascii="Calibri" w:hAnsi="Calibri" w:eastAsia="SimSun" w:cs="Calibri"/>
          <w:color w:val="222222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SimSun" w:cs="Calibri"/>
          <w:b/>
          <w:bCs/>
          <w:color w:val="222222"/>
          <w:kern w:val="0"/>
          <w:sz w:val="20"/>
          <w:szCs w:val="20"/>
          <w:lang w:val="en-US" w:eastAsia="zh-CN" w:bidi="ar"/>
        </w:rPr>
        <w:t>•</w:t>
      </w:r>
      <w:r>
        <w:rPr>
          <w:rFonts w:hint="default" w:ascii="Calibri" w:hAnsi="Calibri" w:eastAsia="SimSun" w:cs="Calibri"/>
          <w:b/>
          <w:bCs/>
          <w:color w:val="222222"/>
          <w:kern w:val="0"/>
          <w:sz w:val="20"/>
          <w:szCs w:val="20"/>
          <w:lang w:val="en-US" w:eastAsia="zh-CN" w:bidi="ar"/>
        </w:rPr>
        <w:t xml:space="preserve">  </w:t>
      </w:r>
      <w:r>
        <w:rPr>
          <w:rFonts w:ascii="Calibri" w:hAnsi="Calibri" w:eastAsia="SimSun" w:cs="Calibri"/>
          <w:b w:val="0"/>
          <w:bCs w:val="0"/>
          <w:color w:val="222222"/>
          <w:kern w:val="0"/>
          <w:sz w:val="20"/>
          <w:szCs w:val="20"/>
          <w:lang w:val="en-US" w:eastAsia="zh-CN" w:bidi="ar"/>
        </w:rPr>
        <w:t xml:space="preserve"> Achieved a BERTScore of 0.88 on a held-out evaluation set.</w:t>
      </w:r>
    </w:p>
    <w:p w14:paraId="029C8611">
      <w:pPr>
        <w:spacing w:before="100" w:after="10" w:line="240" w:lineRule="auto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Credit Card Fraud Detection</w:t>
      </w:r>
    </w:p>
    <w:p w14:paraId="31F6C7F2">
      <w:pPr>
        <w:spacing w:after="40" w:line="240" w:lineRule="auto"/>
      </w:pPr>
      <w:r>
        <w:rPr>
          <w:rFonts w:ascii="Calibri" w:hAnsi="Calibri" w:eastAsia="Calibri" w:cs="Calibri"/>
          <w:i/>
          <w:iCs/>
          <w:color w:val="555555"/>
          <w:sz w:val="18"/>
          <w:szCs w:val="18"/>
        </w:rPr>
        <w:t>Python, Scikit-learn, Imbalanced-learn</w:t>
      </w:r>
    </w:p>
    <w:p w14:paraId="1A014959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Ran EDA and applied SMOTE oversampling to correct severe class imbalance in transaction data.</w:t>
      </w:r>
    </w:p>
    <w:p w14:paraId="0C4B95E1">
      <w:pPr>
        <w:pStyle w:val="19"/>
        <w:numPr>
          <w:ilvl w:val="0"/>
          <w:numId w:val="1"/>
        </w:numPr>
        <w:spacing w:after="40" w:line="240" w:lineRule="auto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ascii="Calibri" w:hAnsi="Calibri" w:eastAsia="Calibri" w:cs="Calibri"/>
          <w:color w:val="222222"/>
          <w:sz w:val="20"/>
          <w:szCs w:val="20"/>
        </w:rPr>
        <w:t>Achieved 0.93 ROC-AUC combining logistic regression, KNN, and decision trees; cross-validated with isolation forest and local outlier factor anomaly detectors.</w:t>
      </w:r>
    </w:p>
    <w:p w14:paraId="71429058">
      <w:pPr>
        <w:spacing w:before="100" w:after="10" w:line="240" w:lineRule="auto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Sentence Autocompletion (Bidirectional LSTM)</w:t>
      </w:r>
    </w:p>
    <w:p w14:paraId="34E02F63">
      <w:pPr>
        <w:spacing w:after="40" w:line="240" w:lineRule="auto"/>
      </w:pPr>
      <w:r>
        <w:rPr>
          <w:rFonts w:ascii="Calibri" w:hAnsi="Calibri" w:eastAsia="Calibri" w:cs="Calibri"/>
          <w:i/>
          <w:iCs/>
          <w:color w:val="555555"/>
          <w:sz w:val="18"/>
          <w:szCs w:val="18"/>
        </w:rPr>
        <w:t>Python, TensorFlow/Keras, NLP</w:t>
      </w:r>
    </w:p>
    <w:p w14:paraId="1C95096B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Built an NLP preprocessing pipeline (emoji removal, tokenization, n-grams, padding, OOV handling) for literary text.</w:t>
      </w:r>
    </w:p>
    <w:p w14:paraId="2F16B20F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Trained a Bidirectional LSTM with an embedding layer for next-word prediction, tuning hyperparameters against validation metrics.</w:t>
      </w:r>
    </w:p>
    <w:p w14:paraId="7F1B91A1">
      <w:pPr>
        <w:pBdr>
          <w:bottom w:val="single" w:color="1F3864" w:sz="4" w:space="2"/>
        </w:pBdr>
        <w:spacing w:before="260" w:after="80" w:line="240" w:lineRule="auto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TECHNICAL SKILLS</w:t>
      </w:r>
    </w:p>
    <w:p w14:paraId="1CF0C6BA">
      <w:pPr>
        <w:spacing w:after="60" w:line="240" w:lineRule="auto"/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Languages: </w:t>
      </w:r>
      <w:r>
        <w:rPr>
          <w:rFonts w:ascii="Calibri" w:hAnsi="Calibri" w:eastAsia="Calibri" w:cs="Calibri"/>
          <w:color w:val="222222"/>
          <w:sz w:val="20"/>
          <w:szCs w:val="20"/>
        </w:rPr>
        <w:t>Python, SQL, Java, JavaScript, Dart</w:t>
      </w:r>
    </w:p>
    <w:p w14:paraId="2B52B43C">
      <w:pPr>
        <w:spacing w:after="60" w:line="240" w:lineRule="auto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ML / Deep Learning: </w:t>
      </w:r>
      <w:r>
        <w:rPr>
          <w:rFonts w:ascii="Calibri" w:hAnsi="Calibri" w:eastAsia="Calibri" w:cs="Calibri"/>
          <w:color w:val="222222"/>
          <w:sz w:val="20"/>
          <w:szCs w:val="20"/>
        </w:rPr>
        <w:t>Scikit-learn, PyTorch, TensorFlow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,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Keras, XGBoost, Hugging Face Transformers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, Ollama</w:t>
      </w:r>
    </w:p>
    <w:p w14:paraId="6FCF9DFD">
      <w:pPr>
        <w:spacing w:after="60" w:line="240" w:lineRule="auto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GenAI &amp; LLM Engineering: </w:t>
      </w:r>
      <w:r>
        <w:rPr>
          <w:rFonts w:ascii="Calibri" w:hAnsi="Calibri" w:eastAsia="Calibri" w:cs="Calibri"/>
          <w:color w:val="222222"/>
          <w:sz w:val="20"/>
          <w:szCs w:val="20"/>
        </w:rPr>
        <w:t>LangChain, LangGraph, RAG pipelines, Prompt Engineering, Vector DBs (Chroma, FAISS, Pinecone),</w:t>
      </w:r>
    </w:p>
    <w:p w14:paraId="6424EBB1">
      <w:pPr>
        <w:spacing w:after="60" w:line="240" w:lineRule="auto"/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</w:pPr>
      <w:r>
        <w:rPr>
          <w:rFonts w:ascii="Calibri" w:hAnsi="Calibri" w:eastAsia="Calibri" w:cs="Calibri"/>
          <w:color w:val="222222"/>
          <w:sz w:val="20"/>
          <w:szCs w:val="20"/>
        </w:rPr>
        <w:t>Fine-tuning (LoRA/QLoRA, PEFT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, trl, bitsandbytes</w:t>
      </w:r>
      <w:r>
        <w:rPr>
          <w:rFonts w:ascii="Calibri" w:hAnsi="Calibri" w:eastAsia="Calibri" w:cs="Calibri"/>
          <w:color w:val="222222"/>
          <w:sz w:val="20"/>
          <w:szCs w:val="20"/>
        </w:rPr>
        <w:t>)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, Guardrails (Llama Guard), Gateways (LiteLLM), Model Context Protocol (MCP)</w:t>
      </w:r>
    </w:p>
    <w:p w14:paraId="7CF41894">
      <w:pPr>
        <w:spacing w:after="60" w:line="240" w:lineRule="auto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MLOps &amp; Deployment: 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FastAPI, Docker, Kubernetes, MLflow, Azure ML, AWS SageMaker, 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 xml:space="preserve">Vertex AI, 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CI/CD (GitHub Actions), </w:t>
      </w:r>
    </w:p>
    <w:p w14:paraId="3F1AA39D">
      <w:pPr>
        <w:spacing w:after="60" w:line="240" w:lineRule="auto"/>
        <w:rPr>
          <w:rFonts w:hint="default"/>
          <w:lang w:val="en-US"/>
        </w:rPr>
      </w:pP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Data Bricks, React, Vercel, Next JS</w:t>
      </w:r>
    </w:p>
    <w:p w14:paraId="61202EC0">
      <w:pPr>
        <w:spacing w:after="60" w:line="240" w:lineRule="auto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Data Engineering: 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Pandas, NumPy, SQL, Apache Spark (PySpark), Apache Kafka </w:t>
      </w:r>
    </w:p>
    <w:p w14:paraId="37CB31F4">
      <w:pPr>
        <w:spacing w:after="60" w:line="240" w:lineRule="auto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Cloud: </w:t>
      </w:r>
      <w:r>
        <w:rPr>
          <w:rFonts w:ascii="Calibri" w:hAnsi="Calibri" w:eastAsia="Calibri" w:cs="Calibri"/>
          <w:color w:val="222222"/>
          <w:sz w:val="20"/>
          <w:szCs w:val="20"/>
        </w:rPr>
        <w:t>Microsoft Azure, AWS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,GCP</w:t>
      </w:r>
    </w:p>
    <w:p w14:paraId="0AC9214E">
      <w:pPr>
        <w:spacing w:after="60" w:line="240" w:lineRule="auto"/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Product &amp; Analytics: </w:t>
      </w:r>
      <w:r>
        <w:rPr>
          <w:rFonts w:ascii="Calibri" w:hAnsi="Calibri" w:eastAsia="Calibri" w:cs="Calibri"/>
          <w:color w:val="222222"/>
          <w:sz w:val="20"/>
          <w:szCs w:val="20"/>
        </w:rPr>
        <w:t>Figma, Product Analytics (CleverTap, Mixpanel), A/B Testing, Agile / Scrum, User Research</w:t>
      </w:r>
    </w:p>
    <w:p w14:paraId="73B0C0F5">
      <w:pPr>
        <w:spacing w:after="60" w:line="240" w:lineRule="auto"/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Tools: </w:t>
      </w:r>
      <w:r>
        <w:rPr>
          <w:rFonts w:ascii="Calibri" w:hAnsi="Calibri" w:eastAsia="Calibri" w:cs="Calibri"/>
          <w:color w:val="222222"/>
          <w:sz w:val="20"/>
          <w:szCs w:val="20"/>
        </w:rPr>
        <w:t>Git, VS Code, MS Excel, MS Office</w:t>
      </w:r>
    </w:p>
    <w:p w14:paraId="74C4E18E">
      <w:pPr>
        <w:pBdr>
          <w:bottom w:val="single" w:color="1F3864" w:sz="4" w:space="2"/>
        </w:pBdr>
        <w:spacing w:before="260" w:after="80" w:line="240" w:lineRule="auto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SCHOLASTIC ACHIEVEMENTS</w:t>
      </w:r>
    </w:p>
    <w:p w14:paraId="18F3E649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JEE Advanced 2022: All India Rank 2422, top 0.1% of 250,000+ applicants.</w:t>
      </w:r>
    </w:p>
    <w:p w14:paraId="7C54109B">
      <w:pPr>
        <w:pStyle w:val="19"/>
        <w:numPr>
          <w:ilvl w:val="0"/>
          <w:numId w:val="1"/>
        </w:numPr>
        <w:spacing w:after="40" w:line="240" w:lineRule="auto"/>
      </w:pPr>
      <w:r>
        <w:rPr>
          <w:rFonts w:ascii="Calibri" w:hAnsi="Calibri" w:eastAsia="Calibri" w:cs="Calibri"/>
          <w:color w:val="222222"/>
          <w:sz w:val="20"/>
          <w:szCs w:val="20"/>
        </w:rPr>
        <w:t>JEE Mains 2022: Ranked among the top 1% of 1,000,000+ candidates.</w:t>
      </w:r>
    </w:p>
    <w:sectPr>
      <w:pgSz w:w="12240" w:h="15840"/>
      <w:pgMar w:top="620" w:right="720" w:bottom="620" w:left="7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0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3E80E38"/>
    <w:rsid w:val="18CD3461"/>
    <w:rsid w:val="62DD148D"/>
    <w:rsid w:val="6A9258E4"/>
    <w:rsid w:val="75614E1C"/>
    <w:rsid w:val="77386379"/>
    <w:rsid w:val="7C67532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basedOn w:val="8"/>
    <w:qFormat/>
    <w:uiPriority w:val="0"/>
    <w:rPr>
      <w:i/>
      <w:iCs/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link w:val="21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20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5">
    <w:name w:val="Hyperlink"/>
    <w:unhideWhenUsed/>
    <w:qFormat/>
    <w:uiPriority w:val="99"/>
    <w:rPr>
      <w:color w:val="0563C1"/>
      <w:u w:val="single"/>
    </w:rPr>
  </w:style>
  <w:style w:type="paragraph" w:styleId="1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7">
    <w:name w:val="Strong"/>
    <w:basedOn w:val="8"/>
    <w:qFormat/>
    <w:uiPriority w:val="0"/>
    <w:rPr>
      <w:b/>
      <w:bCs/>
    </w:rPr>
  </w:style>
  <w:style w:type="paragraph" w:styleId="18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paragraph" w:styleId="19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20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12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557</Words>
  <Characters>3579</Characters>
  <TotalTime>1189</TotalTime>
  <ScaleCrop>false</ScaleCrop>
  <LinksUpToDate>false</LinksUpToDate>
  <CharactersWithSpaces>4112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2026-08-25T11:12:00Z</dcterms:created>
  <dc:creator>Un-named</dc:creator>
  <cp:lastModifiedBy>Doni Vishwa Vishwa Vardhan</cp:lastModifiedBy>
  <dcterms:modified xsi:type="dcterms:W3CDTF">2026-09-17T07:34:34Z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eyJoZGlkIjoiOWNiOWJjYzFjYmMzMTRmNTQxN2NkZGI2Mjg5ODljZTMiLCJ1c2VySWQiOiI1NDk3NjQwMTg4NjQifQ==</vt:lpwstr>
  </property>
  <property fmtid="{D5CDD505-2E9C-101B-9397-08002B2CF9AE}" pid="3" name="KSOProductBuildVer">
    <vt:lpwstr>1033-12.1.0.28485</vt:lpwstr>
  </property>
  <property fmtid="{D5CDD505-2E9C-101B-9397-08002B2CF9AE}" pid="4" name="ICV">
    <vt:lpwstr>EA22A85D58144239AD60BCBF95926A60_13</vt:lpwstr>
  </property>
</Properties>
</file>