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54BD" w:rsidP="0DE6B51C" w:rsidRDefault="152050B0" w14:paraId="77C444EB" w14:textId="7339CE57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21"/>
          <w:szCs w:val="21"/>
        </w:rPr>
        <w:t>1 Prediction Markets as Macro Data: Kalshi and Polymarket</w:t>
      </w:r>
    </w:p>
    <w:p w:rsidR="008A54BD" w:rsidP="0DE6B51C" w:rsidRDefault="152050B0" w14:paraId="15CA217B" w14:textId="28378301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8"/>
          <w:szCs w:val="18"/>
        </w:rPr>
        <w:t>Goal</w:t>
      </w:r>
    </w:p>
    <w:p w:rsidR="008A54BD" w:rsidP="0DE6B51C" w:rsidRDefault="152050B0" w14:paraId="29F79C10" w14:textId="055F2264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Event markets on macroeconomic outcomes (CPI releases, Fed decisions, elections) have become liquid</w:t>
      </w:r>
    </w:p>
    <w:p w:rsidR="008A54BD" w:rsidP="0DE6B51C" w:rsidRDefault="152050B0" w14:paraId="42BDF3BB" w14:textId="454178D1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enough to take seriously as a source of real-time probabilistic forecasts. A new literature studies their</w:t>
      </w:r>
    </w:p>
    <w:p w:rsidR="008A54BD" w:rsidP="0DE6B51C" w:rsidRDefault="152050B0" w14:paraId="586D15C6" w14:textId="55A075DF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informational content and microstructure [1, 2, 3]. Students will assemble a dataset of contract prices</w:t>
      </w:r>
    </w:p>
    <w:p w:rsidR="008A54BD" w:rsidP="0DE6B51C" w:rsidRDefault="152050B0" w14:paraId="7189A258" w14:textId="1647E3B3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from Kalshi (REST API) and/or Polymarket (fully public on-chain trades) and evaluate these markets</w:t>
      </w:r>
    </w:p>
    <w:p w:rsidR="008A54BD" w:rsidP="0DE6B51C" w:rsidRDefault="152050B0" w14:paraId="5885DF2A" w14:textId="0052EC6C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as forecasting devices and as trading venues.</w:t>
      </w:r>
    </w:p>
    <w:p w:rsidR="008A54BD" w:rsidP="0DE6B51C" w:rsidRDefault="152050B0" w14:paraId="45AAD70D" w14:textId="67041DEE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8"/>
          <w:szCs w:val="18"/>
        </w:rPr>
        <w:t>Research Questions</w:t>
      </w:r>
    </w:p>
    <w:p w:rsidR="008A54BD" w:rsidP="0DE6B51C" w:rsidRDefault="152050B0" w14:paraId="56E8398F" w14:textId="32165B68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1. Calibration (are Kalshi expectations rational?): do market prices on macro events beat profes-</w:t>
      </w:r>
    </w:p>
    <w:p w:rsidR="008A54BD" w:rsidP="0DE6B51C" w:rsidRDefault="152050B0" w14:paraId="47312004" w14:textId="43721D10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sional forecasters (SPF) and option-implied distributions? Is there a favorite–longshot bias?</w:t>
      </w:r>
    </w:p>
    <w:p w:rsidR="008C1FD4" w:rsidP="0DE6B51C" w:rsidRDefault="00024637" w14:paraId="728A6FBB" w14:textId="32D995FC">
      <w:pPr>
        <w:spacing w:after="0"/>
        <w:rPr>
          <w:rFonts w:ascii="Helvetica" w:hAnsi="Helvetica" w:eastAsia="Helvetica" w:cs="Helvetica"/>
          <w:color w:val="000000" w:themeColor="text1"/>
          <w:sz w:val="16"/>
          <w:szCs w:val="16"/>
        </w:rPr>
      </w:pPr>
      <w:r>
        <w:rPr>
          <w:rFonts w:ascii="Helvetica" w:hAnsi="Helvetica" w:eastAsia="Helvetica" w:cs="Helvetica"/>
          <w:color w:val="000000" w:themeColor="text1"/>
          <w:sz w:val="16"/>
          <w:szCs w:val="16"/>
        </w:rPr>
        <w:t xml:space="preserve">Compare WIRP and </w:t>
      </w:r>
      <w:r w:rsidR="00291C07">
        <w:rPr>
          <w:rFonts w:ascii="Helvetica" w:hAnsi="Helvetica" w:eastAsia="Helvetica" w:cs="Helvetica"/>
          <w:color w:val="000000" w:themeColor="text1"/>
          <w:sz w:val="16"/>
          <w:szCs w:val="16"/>
        </w:rPr>
        <w:t>Kals</w:t>
      </w:r>
      <w:r w:rsidR="00562293">
        <w:rPr>
          <w:rFonts w:ascii="Helvetica" w:hAnsi="Helvetica" w:eastAsia="Helvetica" w:cs="Helvetica"/>
          <w:color w:val="000000" w:themeColor="text1"/>
          <w:sz w:val="16"/>
          <w:szCs w:val="16"/>
        </w:rPr>
        <w:t xml:space="preserve">hi implied probabilities for </w:t>
      </w:r>
      <w:r w:rsidR="005F4222">
        <w:rPr>
          <w:rFonts w:ascii="Helvetica" w:hAnsi="Helvetica" w:eastAsia="Helvetica" w:cs="Helvetica"/>
          <w:color w:val="000000" w:themeColor="text1"/>
          <w:sz w:val="16"/>
          <w:szCs w:val="16"/>
        </w:rPr>
        <w:t>different states of rates hikes/</w:t>
      </w:r>
      <w:r w:rsidR="00E6651B">
        <w:rPr>
          <w:rFonts w:ascii="Helvetica" w:hAnsi="Helvetica" w:eastAsia="Helvetica" w:cs="Helvetica"/>
          <w:color w:val="000000" w:themeColor="text1"/>
          <w:sz w:val="16"/>
          <w:szCs w:val="16"/>
        </w:rPr>
        <w:t>cuts</w:t>
      </w:r>
      <w:r w:rsidR="00D3676B">
        <w:rPr>
          <w:rFonts w:ascii="Helvetica" w:hAnsi="Helvetica" w:eastAsia="Helvetica" w:cs="Helvetica"/>
          <w:color w:val="000000" w:themeColor="text1"/>
          <w:sz w:val="16"/>
          <w:szCs w:val="16"/>
        </w:rPr>
        <w:t xml:space="preserve"> over </w:t>
      </w:r>
      <w:r w:rsidR="00F22398">
        <w:rPr>
          <w:rFonts w:ascii="Helvetica" w:hAnsi="Helvetica" w:eastAsia="Helvetica" w:cs="Helvetica"/>
          <w:color w:val="000000" w:themeColor="text1"/>
          <w:sz w:val="16"/>
          <w:szCs w:val="16"/>
        </w:rPr>
        <w:t>t</w:t>
      </w:r>
      <w:r w:rsidR="003351A7">
        <w:rPr>
          <w:rFonts w:ascii="Helvetica" w:hAnsi="Helvetica" w:eastAsia="Helvetica" w:cs="Helvetica"/>
          <w:color w:val="000000" w:themeColor="text1"/>
          <w:sz w:val="16"/>
          <w:szCs w:val="16"/>
        </w:rPr>
        <w:t>-</w:t>
      </w:r>
      <w:r w:rsidR="002D727F">
        <w:rPr>
          <w:rFonts w:ascii="Helvetica" w:hAnsi="Helvetica" w:eastAsia="Helvetica" w:cs="Helvetica"/>
          <w:color w:val="000000" w:themeColor="text1"/>
          <w:sz w:val="16"/>
          <w:szCs w:val="16"/>
        </w:rPr>
        <w:t>i</w:t>
      </w:r>
      <w:r w:rsidR="0013476D">
        <w:rPr>
          <w:rFonts w:ascii="Helvetica" w:hAnsi="Helvetica" w:eastAsia="Helvetica" w:cs="Helvetica"/>
          <w:color w:val="000000" w:themeColor="text1"/>
          <w:sz w:val="16"/>
          <w:szCs w:val="16"/>
        </w:rPr>
        <w:t xml:space="preserve"> </w:t>
      </w:r>
      <w:r w:rsidR="001078A7">
        <w:rPr>
          <w:rFonts w:ascii="Helvetica" w:hAnsi="Helvetica" w:eastAsia="Helvetica" w:cs="Helvetica"/>
          <w:color w:val="000000" w:themeColor="text1"/>
          <w:sz w:val="16"/>
          <w:szCs w:val="16"/>
        </w:rPr>
        <w:t xml:space="preserve">I in </w:t>
      </w:r>
      <w:r w:rsidR="00A42E1D">
        <w:rPr>
          <w:rFonts w:ascii="Helvetica" w:hAnsi="Helvetica" w:eastAsia="Helvetica" w:cs="Helvetica"/>
          <w:color w:val="000000" w:themeColor="text1"/>
          <w:sz w:val="16"/>
          <w:szCs w:val="16"/>
        </w:rPr>
        <w:t>[</w:t>
      </w:r>
      <w:r w:rsidR="0051408B">
        <w:rPr>
          <w:rFonts w:ascii="Helvetica" w:hAnsi="Helvetica" w:eastAsia="Helvetica" w:cs="Helvetica"/>
          <w:color w:val="000000" w:themeColor="text1"/>
          <w:sz w:val="16"/>
          <w:szCs w:val="16"/>
        </w:rPr>
        <w:t xml:space="preserve">-60, </w:t>
      </w:r>
      <w:r w:rsidR="0040551F">
        <w:rPr>
          <w:rFonts w:ascii="Helvetica" w:hAnsi="Helvetica" w:eastAsia="Helvetica" w:cs="Helvetica"/>
          <w:color w:val="000000" w:themeColor="text1"/>
          <w:sz w:val="16"/>
          <w:szCs w:val="16"/>
        </w:rPr>
        <w:t>-1</w:t>
      </w:r>
      <w:r w:rsidR="002D727F">
        <w:rPr>
          <w:rFonts w:ascii="Helvetica" w:hAnsi="Helvetica" w:eastAsia="Helvetica" w:cs="Helvetica"/>
          <w:color w:val="000000" w:themeColor="text1"/>
          <w:sz w:val="16"/>
          <w:szCs w:val="16"/>
        </w:rPr>
        <w:t>]</w:t>
      </w:r>
      <w:r w:rsidR="00555201">
        <w:rPr>
          <w:rFonts w:ascii="Helvetica" w:hAnsi="Helvetica" w:eastAsia="Helvetica" w:cs="Helvetica"/>
          <w:color w:val="000000" w:themeColor="text1"/>
          <w:sz w:val="16"/>
          <w:szCs w:val="16"/>
        </w:rPr>
        <w:t>.</w:t>
      </w:r>
    </w:p>
    <w:p w:rsidR="005A3A8F" w:rsidP="0DE6B51C" w:rsidRDefault="003074D9" w14:paraId="5D381A1D" w14:textId="0712F3E7">
      <w:pPr>
        <w:spacing w:after="0"/>
        <w:rPr>
          <w:rFonts w:ascii="Helvetica" w:hAnsi="Helvetica" w:eastAsia="Helvetica" w:cs="Helvetica"/>
          <w:color w:val="000000" w:themeColor="text1"/>
          <w:sz w:val="16"/>
          <w:szCs w:val="16"/>
        </w:rPr>
      </w:pPr>
      <w:r>
        <w:rPr>
          <w:rFonts w:ascii="Helvetica" w:hAnsi="Helvetica" w:eastAsia="Helvetica" w:cs="Helvetica"/>
          <w:color w:val="000000" w:themeColor="text1"/>
          <w:sz w:val="16"/>
          <w:szCs w:val="16"/>
        </w:rPr>
        <w:t xml:space="preserve">Calculate how good </w:t>
      </w:r>
      <w:r w:rsidR="00C02C6F">
        <w:rPr>
          <w:rFonts w:ascii="Helvetica" w:hAnsi="Helvetica" w:eastAsia="Helvetica" w:cs="Helvetica"/>
          <w:color w:val="000000" w:themeColor="text1"/>
          <w:sz w:val="16"/>
          <w:szCs w:val="16"/>
        </w:rPr>
        <w:t xml:space="preserve">each </w:t>
      </w:r>
      <w:r w:rsidR="00C15FBB">
        <w:rPr>
          <w:rFonts w:ascii="Helvetica" w:hAnsi="Helvetica" w:eastAsia="Helvetica" w:cs="Helvetica"/>
          <w:color w:val="000000" w:themeColor="text1"/>
          <w:sz w:val="16"/>
          <w:szCs w:val="16"/>
        </w:rPr>
        <w:t xml:space="preserve">is </w:t>
      </w:r>
      <w:r w:rsidR="00DB208A">
        <w:rPr>
          <w:rFonts w:ascii="Helvetica" w:hAnsi="Helvetica" w:eastAsia="Helvetica" w:cs="Helvetica"/>
          <w:color w:val="000000" w:themeColor="text1"/>
          <w:sz w:val="16"/>
          <w:szCs w:val="16"/>
        </w:rPr>
        <w:t xml:space="preserve">using common metric </w:t>
      </w:r>
      <w:r w:rsidR="00261673">
        <w:rPr>
          <w:rFonts w:ascii="Helvetica" w:hAnsi="Helvetica" w:eastAsia="Helvetica" w:cs="Helvetica"/>
          <w:color w:val="000000" w:themeColor="text1"/>
          <w:sz w:val="16"/>
          <w:szCs w:val="16"/>
        </w:rPr>
        <w:t xml:space="preserve">(Brier score or </w:t>
      </w:r>
      <w:r w:rsidR="009902EC">
        <w:rPr>
          <w:rFonts w:ascii="Helvetica" w:hAnsi="Helvetica" w:eastAsia="Helvetica" w:cs="Helvetica"/>
          <w:color w:val="000000" w:themeColor="text1"/>
          <w:sz w:val="16"/>
          <w:szCs w:val="16"/>
        </w:rPr>
        <w:t>cross entropy)</w:t>
      </w:r>
    </w:p>
    <w:p w:rsidR="0022580C" w:rsidP="0DE6B51C" w:rsidRDefault="001F0DC0" w14:paraId="2709E198" w14:textId="7EA1AD6E">
      <w:pPr>
        <w:spacing w:after="0"/>
      </w:pPr>
      <w:r w:rsidRPr="6CBC0AC2" w:rsidR="58D6426A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>Hypothesis</w:t>
      </w:r>
      <w:r w:rsidRPr="6CBC0AC2" w:rsidR="54E4D73C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 xml:space="preserve">: Kalshi will overprice the </w:t>
      </w:r>
      <w:r w:rsidRPr="6CBC0AC2" w:rsidR="3EE6B1A1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>tails of the distribution</w:t>
      </w:r>
      <w:r w:rsidRPr="6CBC0AC2" w:rsidR="7DCD0A5D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 xml:space="preserve"> (long shot)</w:t>
      </w:r>
    </w:p>
    <w:p w:rsidR="6CBC0AC2" w:rsidP="6CBC0AC2" w:rsidRDefault="6CBC0AC2" w14:paraId="2F9D0609" w14:textId="099B1C94">
      <w:pPr>
        <w:spacing w:after="0"/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</w:pPr>
    </w:p>
    <w:p w:rsidR="6CBC0AC2" w:rsidP="6CBC0AC2" w:rsidRDefault="6CBC0AC2" w14:paraId="6A8A5A17" w14:textId="3DEE259F">
      <w:pPr>
        <w:spacing w:after="0"/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</w:pPr>
    </w:p>
    <w:p w:rsidR="00DE44C7" w:rsidP="0DE6B51C" w:rsidRDefault="00DE44C7" w14:paraId="7D876146" w14:textId="6DA9033E">
      <w:pPr>
        <w:spacing w:after="0"/>
        <w:rPr>
          <w:rFonts w:ascii="Helvetica" w:hAnsi="Helvetica" w:eastAsia="Helvetica" w:cs="Helvetica"/>
          <w:color w:val="000000" w:themeColor="text1"/>
          <w:sz w:val="16"/>
          <w:szCs w:val="16"/>
        </w:rPr>
      </w:pPr>
    </w:p>
    <w:p w:rsidR="008C1FD4" w:rsidP="0DE6B51C" w:rsidRDefault="008C1FD4" w14:paraId="7F4B75E1" w14:textId="421011CB">
      <w:pPr>
        <w:spacing w:after="0"/>
        <w:rPr>
          <w:rFonts w:ascii="Helvetica" w:hAnsi="Helvetica" w:eastAsia="Helvetica" w:cs="Helvetica"/>
          <w:color w:val="000000" w:themeColor="text1"/>
          <w:sz w:val="16"/>
          <w:szCs w:val="16"/>
        </w:rPr>
      </w:pPr>
    </w:p>
    <w:p w:rsidR="005A0B5E" w:rsidP="0DE6B51C" w:rsidRDefault="005A0B5E" w14:paraId="36BF2A4F" w14:textId="77777777">
      <w:pPr>
        <w:spacing w:after="0"/>
        <w:rPr>
          <w:rFonts w:ascii="Helvetica" w:hAnsi="Helvetica" w:eastAsia="Helvetica" w:cs="Helvetica"/>
          <w:color w:val="000000" w:themeColor="text1"/>
          <w:sz w:val="16"/>
          <w:szCs w:val="16"/>
        </w:rPr>
      </w:pPr>
    </w:p>
    <w:p w:rsidR="005A0B5E" w:rsidP="0DE6B51C" w:rsidRDefault="005A0B5E" w14:paraId="117E87DE" w14:textId="77777777">
      <w:pPr>
        <w:spacing w:after="0"/>
        <w:rPr>
          <w:rFonts w:ascii="Helvetica" w:hAnsi="Helvetica" w:eastAsia="Helvetica" w:cs="Helvetica"/>
          <w:color w:val="000000" w:themeColor="text1"/>
          <w:sz w:val="16"/>
          <w:szCs w:val="16"/>
        </w:rPr>
      </w:pPr>
    </w:p>
    <w:p w:rsidR="008A54BD" w:rsidP="00857624" w:rsidRDefault="152050B0" w14:paraId="0023EF7E" w14:textId="5EC6F3A9">
      <w:pPr>
        <w:spacing w:after="0"/>
        <w:ind w:left="1440" w:hanging="144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2. Price discovery: how fast do event prices incorporate schedul</w:t>
      </w:r>
      <w:r w:rsidR="00BD09B4">
        <w:rPr>
          <w:rFonts w:ascii="Helvetica" w:hAnsi="Helvetica" w:eastAsia="Helvetica" w:cs="Helvetica"/>
          <w:color w:val="000000" w:themeColor="text1"/>
          <w:sz w:val="16"/>
          <w:szCs w:val="16"/>
        </w:rPr>
        <w:t>d</w:t>
      </w: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ed releases and Fed communication?</w:t>
      </w:r>
    </w:p>
    <w:p w:rsidR="008A54BD" w:rsidP="0DE6B51C" w:rsidRDefault="152050B0" w14:paraId="4A74122B" w14:textId="3B8C69A6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Compare against high-frequency moves in fed funds futures.</w:t>
      </w:r>
    </w:p>
    <w:p w:rsidR="00862FFF" w:rsidP="0DE6B51C" w:rsidRDefault="009727CB" w14:paraId="2EE9DFE4" w14:textId="1F4B0CB6">
      <w:pPr>
        <w:spacing w:after="0"/>
        <w:rPr>
          <w:rFonts w:ascii="Helvetica" w:hAnsi="Helvetica" w:eastAsia="Helvetica" w:cs="Helvetica"/>
          <w:color w:val="000000" w:themeColor="text1"/>
          <w:sz w:val="16"/>
          <w:szCs w:val="16"/>
        </w:rPr>
      </w:pPr>
      <w:r>
        <w:rPr>
          <w:rFonts w:ascii="Helvetica" w:hAnsi="Helvetica" w:eastAsia="Helvetica" w:cs="Helvetica"/>
          <w:color w:val="000000" w:themeColor="text1"/>
          <w:sz w:val="16"/>
          <w:szCs w:val="16"/>
        </w:rPr>
        <w:t xml:space="preserve">Check for CPI print, </w:t>
      </w:r>
      <w:r w:rsidR="007A4AAA">
        <w:rPr>
          <w:rFonts w:ascii="Helvetica" w:hAnsi="Helvetica" w:eastAsia="Helvetica" w:cs="Helvetica"/>
          <w:color w:val="000000" w:themeColor="text1"/>
          <w:sz w:val="16"/>
          <w:szCs w:val="16"/>
        </w:rPr>
        <w:t>non farm pa</w:t>
      </w:r>
      <w:r w:rsidR="00677D8F">
        <w:rPr>
          <w:rFonts w:ascii="Helvetica" w:hAnsi="Helvetica" w:eastAsia="Helvetica" w:cs="Helvetica"/>
          <w:color w:val="000000" w:themeColor="text1"/>
          <w:sz w:val="16"/>
          <w:szCs w:val="16"/>
        </w:rPr>
        <w:t>yrolls, and fed announcements</w:t>
      </w:r>
      <w:r w:rsidR="00D16201">
        <w:rPr>
          <w:rFonts w:ascii="Helvetica" w:hAnsi="Helvetica" w:eastAsia="Helvetica" w:cs="Helvetica"/>
          <w:color w:val="000000" w:themeColor="text1"/>
          <w:sz w:val="16"/>
          <w:szCs w:val="16"/>
        </w:rPr>
        <w:t>.</w:t>
      </w:r>
      <w:r w:rsidR="0011511D">
        <w:rPr>
          <w:rFonts w:ascii="Helvetica" w:hAnsi="Helvetica" w:eastAsia="Helvetica" w:cs="Helvetica"/>
          <w:color w:val="000000" w:themeColor="text1"/>
          <w:sz w:val="16"/>
          <w:szCs w:val="16"/>
        </w:rPr>
        <w:t xml:space="preserve"> </w:t>
      </w:r>
    </w:p>
    <w:p w:rsidR="00335794" w:rsidP="0DE6B51C" w:rsidRDefault="00E346C4" w14:paraId="63F82D06" w14:textId="3A8DDBF7">
      <w:pPr>
        <w:spacing w:after="0"/>
      </w:pPr>
      <w:r w:rsidRPr="6CBC0AC2" w:rsidR="1CF3D3A5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 xml:space="preserve">Event study on </w:t>
      </w:r>
      <w:r w:rsidRPr="6CBC0AC2" w:rsidR="3CCC0398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 xml:space="preserve">Kalshi </w:t>
      </w:r>
      <w:r w:rsidRPr="6CBC0AC2" w:rsidR="3914A64D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 xml:space="preserve">jumps leadings up and after </w:t>
      </w:r>
      <w:r w:rsidRPr="6CBC0AC2" w:rsidR="2A8B3DB9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>the announcement</w:t>
      </w:r>
    </w:p>
    <w:p w:rsidR="6CBC0AC2" w:rsidP="6CBC0AC2" w:rsidRDefault="6CBC0AC2" w14:paraId="0268AB44" w14:textId="2CA61FEE">
      <w:pPr>
        <w:spacing w:after="0"/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</w:pPr>
    </w:p>
    <w:p w:rsidR="6CBC0AC2" w:rsidP="6CBC0AC2" w:rsidRDefault="6CBC0AC2" w14:paraId="3F2A88C4" w14:textId="12470D3D">
      <w:pPr>
        <w:spacing w:after="0"/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</w:pPr>
    </w:p>
    <w:p w:rsidR="25DE2C1F" w:rsidP="6CBC0AC2" w:rsidRDefault="25DE2C1F" w14:paraId="345C1EF4" w14:textId="7934B578">
      <w:pPr>
        <w:spacing w:after="0"/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</w:pPr>
      <w:r w:rsidRPr="6CBC0AC2" w:rsidR="25DE2C1F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 xml:space="preserve">PAPERS ON PRICE DISCOVERY: </w:t>
      </w:r>
      <w:r w:rsidRPr="6CBC0AC2" w:rsidR="0CA870C7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>wait for the paper, look at the literature for price discovery papers</w:t>
      </w:r>
    </w:p>
    <w:p w:rsidR="00862FFF" w:rsidP="0DE6B51C" w:rsidRDefault="00862FFF" w14:paraId="52250A2F" w14:textId="6BABA168">
      <w:pPr>
        <w:spacing w:after="0"/>
      </w:pPr>
      <w:r w:rsidRPr="6CBC0AC2" w:rsidR="4DC2F4DE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>Maybe ultimate</w:t>
      </w:r>
      <w:r w:rsidRPr="6CBC0AC2" w:rsidR="0C461D51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 xml:space="preserve"> plan </w:t>
      </w:r>
      <w:r w:rsidRPr="6CBC0AC2" w:rsidR="4DC2F4DE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 xml:space="preserve">is to trade on </w:t>
      </w:r>
      <w:r w:rsidRPr="6CBC0AC2" w:rsidR="4DC2F4DE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>polymarket</w:t>
      </w:r>
      <w:r w:rsidRPr="6CBC0AC2" w:rsidR="4DC2F4DE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>/predict surprise (GDP versu</w:t>
      </w:r>
      <w:r w:rsidRPr="6CBC0AC2" w:rsidR="21D379EA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 xml:space="preserve">s </w:t>
      </w:r>
      <w:r w:rsidRPr="6CBC0AC2" w:rsidR="4DC2F4DE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>forecasters)</w:t>
      </w:r>
    </w:p>
    <w:p w:rsidR="4096299C" w:rsidP="6CBC0AC2" w:rsidRDefault="4096299C" w14:paraId="3A449CDA" w14:textId="6704655A">
      <w:pPr>
        <w:spacing w:after="0"/>
      </w:pPr>
      <w:r w:rsidRPr="6CBC0AC2" w:rsidR="4096299C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 xml:space="preserve">Kalshi vs </w:t>
      </w:r>
      <w:r w:rsidRPr="6CBC0AC2" w:rsidR="4096299C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>Polymarket</w:t>
      </w:r>
      <w:r w:rsidRPr="6CBC0AC2" w:rsidR="4096299C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 xml:space="preserve"> lead lags on fed fund futures</w:t>
      </w:r>
    </w:p>
    <w:p w:rsidR="00862FFF" w:rsidP="0DE6B51C" w:rsidRDefault="00862FFF" w14:paraId="36B502C5" w14:textId="77777777">
      <w:pPr>
        <w:spacing w:after="0"/>
        <w:rPr>
          <w:rFonts w:ascii="Helvetica" w:hAnsi="Helvetica" w:eastAsia="Helvetica" w:cs="Helvetica"/>
          <w:color w:val="000000" w:themeColor="text1"/>
          <w:sz w:val="16"/>
          <w:szCs w:val="16"/>
        </w:rPr>
      </w:pPr>
    </w:p>
    <w:p w:rsidR="008A54BD" w:rsidP="0DE6B51C" w:rsidRDefault="152050B0" w14:paraId="3D46EFC8" w14:textId="7204A183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3. Leverage Kalshi’s data to predict macroeconomic quantities, such as unemployment, GDP</w:t>
      </w:r>
    </w:p>
    <w:p w:rsidR="008A54BD" w:rsidP="0DE6B51C" w:rsidRDefault="152050B0" w14:paraId="27EA221A" w14:textId="5115803F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growth, and CPI. Advanced ML techniques, such as economic transformers, may be used here.</w:t>
      </w:r>
    </w:p>
    <w:p w:rsidR="008A54BD" w:rsidP="0DE6B51C" w:rsidRDefault="152050B0" w14:paraId="4DE33F16" w14:textId="5326D430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8"/>
          <w:szCs w:val="18"/>
        </w:rPr>
        <w:t>Data</w:t>
      </w:r>
    </w:p>
    <w:p w:rsidR="003B78A1" w:rsidP="0DE6B51C" w:rsidRDefault="00AF4BA2" w14:paraId="0D1A4BAC" w14:textId="41214916">
      <w:pPr>
        <w:spacing w:after="0"/>
      </w:pPr>
      <w:r w:rsidRPr="6CBC0AC2" w:rsidR="7783FF02">
        <w:rPr>
          <w:rFonts w:ascii="Helvetica" w:hAnsi="Helvetica" w:eastAsia="Helvetica" w:cs="Helvetica"/>
          <w:color w:val="000000" w:themeColor="text1" w:themeTint="FF" w:themeShade="FF"/>
          <w:sz w:val="18"/>
          <w:szCs w:val="18"/>
        </w:rPr>
        <w:t>Ca</w:t>
      </w:r>
      <w:r w:rsidRPr="6CBC0AC2" w:rsidR="681C9CEA">
        <w:rPr>
          <w:rFonts w:ascii="Helvetica" w:hAnsi="Helvetica" w:eastAsia="Helvetica" w:cs="Helvetica"/>
          <w:color w:val="000000" w:themeColor="text1" w:themeTint="FF" w:themeShade="FF"/>
          <w:sz w:val="18"/>
          <w:szCs w:val="18"/>
        </w:rPr>
        <w:t xml:space="preserve">n </w:t>
      </w:r>
      <w:r w:rsidRPr="6CBC0AC2" w:rsidR="4301D44F">
        <w:rPr>
          <w:rFonts w:ascii="Helvetica" w:hAnsi="Helvetica" w:eastAsia="Helvetica" w:cs="Helvetica"/>
          <w:color w:val="000000" w:themeColor="text1" w:themeTint="FF" w:themeShade="FF"/>
          <w:sz w:val="18"/>
          <w:szCs w:val="18"/>
        </w:rPr>
        <w:t>you tr</w:t>
      </w:r>
    </w:p>
    <w:p w:rsidR="6CBC0AC2" w:rsidP="6CBC0AC2" w:rsidRDefault="6CBC0AC2" w14:paraId="082A3BB4" w14:textId="4EC38981">
      <w:pPr>
        <w:pStyle w:val="Normal"/>
        <w:spacing w:after="0"/>
        <w:rPr>
          <w:rFonts w:ascii="Helvetica" w:hAnsi="Helvetica" w:eastAsia="Helvetica" w:cs="Helvetica"/>
          <w:color w:val="000000" w:themeColor="text1" w:themeTint="FF" w:themeShade="FF"/>
          <w:sz w:val="18"/>
          <w:szCs w:val="18"/>
        </w:rPr>
      </w:pPr>
    </w:p>
    <w:p w:rsidR="6CBC0AC2" w:rsidP="6CBC0AC2" w:rsidRDefault="6CBC0AC2" w14:paraId="6A52153A" w14:textId="1C2725B1">
      <w:pPr>
        <w:spacing w:after="0"/>
        <w:rPr>
          <w:rFonts w:ascii="Helvetica" w:hAnsi="Helvetica" w:eastAsia="Helvetica" w:cs="Helvetica"/>
          <w:color w:val="000000" w:themeColor="text1" w:themeTint="FF" w:themeShade="FF"/>
          <w:sz w:val="18"/>
          <w:szCs w:val="18"/>
        </w:rPr>
      </w:pPr>
    </w:p>
    <w:p w:rsidR="73A49977" w:rsidP="6CBC0AC2" w:rsidRDefault="73A49977" w14:paraId="00FB36FA" w14:textId="097858FC">
      <w:pPr>
        <w:spacing w:after="0"/>
      </w:pPr>
      <w:r w:rsidRPr="6CBC0AC2" w:rsidR="73A49977">
        <w:rPr>
          <w:rFonts w:ascii="Helvetica" w:hAnsi="Helvetica" w:eastAsia="Helvetica" w:cs="Helvetica"/>
          <w:color w:val="000000" w:themeColor="text1" w:themeTint="FF" w:themeShade="FF"/>
          <w:sz w:val="18"/>
          <w:szCs w:val="18"/>
        </w:rPr>
        <w:t xml:space="preserve">For next week: Read Papers (what is the work on </w:t>
      </w:r>
      <w:r w:rsidRPr="6CBC0AC2" w:rsidR="73A49977">
        <w:rPr>
          <w:rFonts w:ascii="Helvetica" w:hAnsi="Helvetica" w:eastAsia="Helvetica" w:cs="Helvetica"/>
          <w:color w:val="000000" w:themeColor="text1" w:themeTint="FF" w:themeShade="FF"/>
          <w:sz w:val="18"/>
          <w:szCs w:val="18"/>
        </w:rPr>
        <w:t>kalshi</w:t>
      </w:r>
      <w:r w:rsidRPr="6CBC0AC2" w:rsidR="73A49977">
        <w:rPr>
          <w:rFonts w:ascii="Helvetica" w:hAnsi="Helvetica" w:eastAsia="Helvetica" w:cs="Helvetica"/>
          <w:color w:val="000000" w:themeColor="text1" w:themeTint="FF" w:themeShade="FF"/>
          <w:sz w:val="18"/>
          <w:szCs w:val="18"/>
        </w:rPr>
        <w:t xml:space="preserve"> that is available, </w:t>
      </w:r>
      <w:r w:rsidRPr="6CBC0AC2" w:rsidR="73A49977">
        <w:rPr>
          <w:rFonts w:ascii="Helvetica" w:hAnsi="Helvetica" w:eastAsia="Helvetica" w:cs="Helvetica"/>
          <w:color w:val="000000" w:themeColor="text1" w:themeTint="FF" w:themeShade="FF"/>
          <w:sz w:val="18"/>
          <w:szCs w:val="18"/>
        </w:rPr>
        <w:t>identify</w:t>
      </w:r>
      <w:r w:rsidRPr="6CBC0AC2" w:rsidR="73A49977">
        <w:rPr>
          <w:rFonts w:ascii="Helvetica" w:hAnsi="Helvetica" w:eastAsia="Helvetica" w:cs="Helvetica"/>
          <w:color w:val="000000" w:themeColor="text1" w:themeTint="FF" w:themeShade="FF"/>
          <w:sz w:val="18"/>
          <w:szCs w:val="18"/>
        </w:rPr>
        <w:t xml:space="preserve"> what is novel and what is not, play with the data</w:t>
      </w:r>
      <w:r w:rsidRPr="6CBC0AC2" w:rsidR="352218DD">
        <w:rPr>
          <w:rFonts w:ascii="Helvetica" w:hAnsi="Helvetica" w:eastAsia="Helvetica" w:cs="Helvetica"/>
          <w:color w:val="000000" w:themeColor="text1" w:themeTint="FF" w:themeShade="FF"/>
          <w:sz w:val="18"/>
          <w:szCs w:val="18"/>
        </w:rPr>
        <w:t>)</w:t>
      </w:r>
    </w:p>
    <w:p w:rsidR="003B78A1" w:rsidP="0DE6B51C" w:rsidRDefault="003B78A1" w14:paraId="57B51510" w14:textId="77777777">
      <w:pPr>
        <w:spacing w:after="0"/>
        <w:rPr>
          <w:rFonts w:ascii="Helvetica" w:hAnsi="Helvetica" w:eastAsia="Helvetica" w:cs="Helvetica"/>
          <w:color w:val="000000" w:themeColor="text1"/>
          <w:sz w:val="18"/>
          <w:szCs w:val="18"/>
        </w:rPr>
      </w:pPr>
    </w:p>
    <w:p w:rsidR="003B78A1" w:rsidP="0DE6B51C" w:rsidRDefault="003B78A1" w14:paraId="6C0B9496" w14:textId="77777777">
      <w:pPr>
        <w:spacing w:after="0"/>
        <w:rPr>
          <w:rFonts w:ascii="Helvetica" w:hAnsi="Helvetica" w:eastAsia="Helvetica" w:cs="Helvetica"/>
          <w:color w:val="000000" w:themeColor="text1"/>
          <w:sz w:val="18"/>
          <w:szCs w:val="18"/>
        </w:rPr>
      </w:pPr>
    </w:p>
    <w:p w:rsidR="003B78A1" w:rsidP="0DE6B51C" w:rsidRDefault="003B78A1" w14:paraId="07C72CBF" w14:textId="77777777">
      <w:pPr>
        <w:spacing w:after="0"/>
        <w:rPr>
          <w:rFonts w:ascii="Helvetica" w:hAnsi="Helvetica" w:eastAsia="Helvetica" w:cs="Helvetica"/>
          <w:color w:val="000000" w:themeColor="text1"/>
          <w:sz w:val="18"/>
          <w:szCs w:val="18"/>
        </w:rPr>
      </w:pPr>
    </w:p>
    <w:p w:rsidR="008A54BD" w:rsidP="0DE6B51C" w:rsidRDefault="152050B0" w14:paraId="1AEEAEBA" w14:textId="135039D4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• Kalshi API (historical prices and order books); Polymarket on-chain data.</w:t>
      </w:r>
    </w:p>
    <w:p w:rsidR="008A54BD" w:rsidP="0DE6B51C" w:rsidRDefault="152050B0" w14:paraId="5E8F935F" w14:textId="4A212C18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• SPFconsensusforecasts; fedfunds futures; OptionMetrics forimplied distributions; stockindices</w:t>
      </w:r>
    </w:p>
    <w:p w:rsidR="008A54BD" w:rsidP="0DE6B51C" w:rsidRDefault="152050B0" w14:paraId="5D6329F0" w14:textId="541E9419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from WRDS.</w:t>
      </w:r>
    </w:p>
    <w:p w:rsidR="008A54BD" w:rsidP="0DE6B51C" w:rsidRDefault="152050B0" w14:paraId="3035CF20" w14:textId="34481AE7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21"/>
          <w:szCs w:val="21"/>
        </w:rPr>
        <w:t>References</w:t>
      </w:r>
    </w:p>
    <w:p w:rsidR="008A54BD" w:rsidP="0DE6B51C" w:rsidRDefault="152050B0" w14:paraId="64597312" w14:textId="750F0A83">
      <w:pPr>
        <w:spacing w:after="0"/>
      </w:pPr>
      <w:r w:rsidRPr="6CBC0AC2" w:rsidR="34F4BBD1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>[1] Diercks, A., Katz, J., &amp; Wright, J. (2026). “</w:t>
      </w:r>
      <w:r w:rsidRPr="6CBC0AC2" w:rsidR="34F4BBD1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  <w:highlight w:val="yellow"/>
        </w:rPr>
        <w:t>Kalshi and the Rise of Macro Markets.</w:t>
      </w:r>
      <w:r w:rsidRPr="6CBC0AC2" w:rsidR="34F4BBD1">
        <w:rPr>
          <w:rFonts w:ascii="Helvetica" w:hAnsi="Helvetica" w:eastAsia="Helvetica" w:cs="Helvetica"/>
          <w:color w:val="000000" w:themeColor="text1" w:themeTint="FF" w:themeShade="FF"/>
          <w:sz w:val="16"/>
          <w:szCs w:val="16"/>
        </w:rPr>
        <w:t>” NBER</w:t>
      </w:r>
    </w:p>
    <w:p w:rsidR="008A54BD" w:rsidP="0DE6B51C" w:rsidRDefault="152050B0" w14:paraId="2B830013" w14:textId="4488BE0B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Working Paper.</w:t>
      </w:r>
    </w:p>
    <w:p w:rsidR="008A54BD" w:rsidP="0DE6B51C" w:rsidRDefault="152050B0" w14:paraId="4809152B" w14:textId="01E8D355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[2] Bürgi, C., Deng, W., &amp; Whelan, K. (2026). “Makers and Takers: The Economics of the Kalshi</w:t>
      </w:r>
    </w:p>
    <w:p w:rsidR="008A54BD" w:rsidP="0DE6B51C" w:rsidRDefault="152050B0" w14:paraId="3D0587D1" w14:textId="26732423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Prediction Market.” Working Paper.</w:t>
      </w:r>
    </w:p>
    <w:p w:rsidR="008A54BD" w:rsidP="0DE6B51C" w:rsidRDefault="152050B0" w14:paraId="33FEB538" w14:textId="000DA23E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[3] Bartlett, R., &amp; O’Hara, M. (2026). “Adverse Selection in Prediction Markets: Evidence from</w:t>
      </w:r>
    </w:p>
    <w:p w:rsidR="008A54BD" w:rsidP="0DE6B51C" w:rsidRDefault="152050B0" w14:paraId="06F986A5" w14:textId="389562EF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Kalshi.” Working Paper.</w:t>
      </w:r>
    </w:p>
    <w:p w:rsidR="008A54BD" w:rsidP="0DE6B51C" w:rsidRDefault="152050B0" w14:paraId="006551CC" w14:textId="518AA5CC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[4] Wolfers, J., &amp; Zitzewitz, E. (2004). “Prediction Markets.” Journal of Economic Perspectives,</w:t>
      </w:r>
    </w:p>
    <w:p w:rsidR="008A54BD" w:rsidP="0DE6B51C" w:rsidRDefault="152050B0" w14:paraId="62F2B6C7" w14:textId="5E5E8BE8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18(2).</w:t>
      </w:r>
    </w:p>
    <w:p w:rsidR="008A54BD" w:rsidP="0DE6B51C" w:rsidRDefault="152050B0" w14:paraId="090363D1" w14:textId="71535AB6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[5] Kelly, B., Kuznetsov, B., Malamud, S., &amp; Xu, T. (2026). “Artificial Intelligence Asset-Pricing</w:t>
      </w:r>
    </w:p>
    <w:p w:rsidR="008A54BD" w:rsidP="0DE6B51C" w:rsidRDefault="152050B0" w14:paraId="34913894" w14:textId="620131E4">
      <w:pPr>
        <w:spacing w:after="0"/>
      </w:pPr>
      <w:r w:rsidRPr="0DE6B51C">
        <w:rPr>
          <w:rFonts w:ascii="Helvetica" w:hAnsi="Helvetica" w:eastAsia="Helvetica" w:cs="Helvetica"/>
          <w:color w:val="000000" w:themeColor="text1"/>
          <w:sz w:val="16"/>
          <w:szCs w:val="16"/>
        </w:rPr>
        <w:t>Models.” SSRN Working Paper.</w:t>
      </w:r>
    </w:p>
    <w:p w:rsidR="008A54BD" w:rsidRDefault="008A54BD" w14:paraId="2C078E63" w14:textId="633EA445"/>
    <w:sectPr w:rsidR="008A54B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C13A54"/>
    <w:rsid w:val="00024637"/>
    <w:rsid w:val="000F6169"/>
    <w:rsid w:val="00103041"/>
    <w:rsid w:val="001078A7"/>
    <w:rsid w:val="001102CE"/>
    <w:rsid w:val="0011511D"/>
    <w:rsid w:val="0013476D"/>
    <w:rsid w:val="001A03AA"/>
    <w:rsid w:val="001C631D"/>
    <w:rsid w:val="001D02EF"/>
    <w:rsid w:val="001D3F1B"/>
    <w:rsid w:val="001F0DC0"/>
    <w:rsid w:val="0022580C"/>
    <w:rsid w:val="00257B18"/>
    <w:rsid w:val="00261673"/>
    <w:rsid w:val="00291C07"/>
    <w:rsid w:val="002D727F"/>
    <w:rsid w:val="003074D9"/>
    <w:rsid w:val="00325EDC"/>
    <w:rsid w:val="003351A7"/>
    <w:rsid w:val="00335794"/>
    <w:rsid w:val="003372B0"/>
    <w:rsid w:val="0037575E"/>
    <w:rsid w:val="00394262"/>
    <w:rsid w:val="003B78A1"/>
    <w:rsid w:val="0040551F"/>
    <w:rsid w:val="00433802"/>
    <w:rsid w:val="00434907"/>
    <w:rsid w:val="00454ACF"/>
    <w:rsid w:val="00467B2B"/>
    <w:rsid w:val="004C700C"/>
    <w:rsid w:val="004E019A"/>
    <w:rsid w:val="005051C1"/>
    <w:rsid w:val="0051408B"/>
    <w:rsid w:val="00555201"/>
    <w:rsid w:val="00562293"/>
    <w:rsid w:val="005A0B5E"/>
    <w:rsid w:val="005A3A8F"/>
    <w:rsid w:val="005F4222"/>
    <w:rsid w:val="00677D8F"/>
    <w:rsid w:val="007139CE"/>
    <w:rsid w:val="007828C5"/>
    <w:rsid w:val="007A4AAA"/>
    <w:rsid w:val="007B65FF"/>
    <w:rsid w:val="008145B0"/>
    <w:rsid w:val="00857624"/>
    <w:rsid w:val="00862FFF"/>
    <w:rsid w:val="008A54BD"/>
    <w:rsid w:val="008C1FD4"/>
    <w:rsid w:val="008E743A"/>
    <w:rsid w:val="00900C99"/>
    <w:rsid w:val="00914239"/>
    <w:rsid w:val="009727CB"/>
    <w:rsid w:val="009902EC"/>
    <w:rsid w:val="00A42E1D"/>
    <w:rsid w:val="00A75FDB"/>
    <w:rsid w:val="00AB4F26"/>
    <w:rsid w:val="00AE54A6"/>
    <w:rsid w:val="00AF3CFB"/>
    <w:rsid w:val="00AF4BA2"/>
    <w:rsid w:val="00B33609"/>
    <w:rsid w:val="00B60B40"/>
    <w:rsid w:val="00BD09B4"/>
    <w:rsid w:val="00C02C6F"/>
    <w:rsid w:val="00C15FBB"/>
    <w:rsid w:val="00C27676"/>
    <w:rsid w:val="00C64FBC"/>
    <w:rsid w:val="00C7004E"/>
    <w:rsid w:val="00D016B6"/>
    <w:rsid w:val="00D16201"/>
    <w:rsid w:val="00D3676B"/>
    <w:rsid w:val="00D71436"/>
    <w:rsid w:val="00D718B3"/>
    <w:rsid w:val="00DB208A"/>
    <w:rsid w:val="00DE44C7"/>
    <w:rsid w:val="00DF550A"/>
    <w:rsid w:val="00E12905"/>
    <w:rsid w:val="00E346C4"/>
    <w:rsid w:val="00E356A5"/>
    <w:rsid w:val="00E62534"/>
    <w:rsid w:val="00E6651B"/>
    <w:rsid w:val="00F22398"/>
    <w:rsid w:val="00F8072C"/>
    <w:rsid w:val="00FA4771"/>
    <w:rsid w:val="00FD0397"/>
    <w:rsid w:val="06E1AADC"/>
    <w:rsid w:val="0C461D51"/>
    <w:rsid w:val="0CA870C7"/>
    <w:rsid w:val="0DE6B51C"/>
    <w:rsid w:val="0E395D44"/>
    <w:rsid w:val="152050B0"/>
    <w:rsid w:val="17DBC6AC"/>
    <w:rsid w:val="1B21CA7C"/>
    <w:rsid w:val="1C153943"/>
    <w:rsid w:val="1CF3D3A5"/>
    <w:rsid w:val="21D379EA"/>
    <w:rsid w:val="25DE2C1F"/>
    <w:rsid w:val="2A8B3DB9"/>
    <w:rsid w:val="2BC13A54"/>
    <w:rsid w:val="339646AD"/>
    <w:rsid w:val="34F4BBD1"/>
    <w:rsid w:val="352218DD"/>
    <w:rsid w:val="3914A64D"/>
    <w:rsid w:val="3CCC0398"/>
    <w:rsid w:val="3EE6B1A1"/>
    <w:rsid w:val="4096299C"/>
    <w:rsid w:val="4301D44F"/>
    <w:rsid w:val="46135E8F"/>
    <w:rsid w:val="4DC2F4DE"/>
    <w:rsid w:val="51785018"/>
    <w:rsid w:val="54E4D73C"/>
    <w:rsid w:val="58D6426A"/>
    <w:rsid w:val="67291EA2"/>
    <w:rsid w:val="681C9CEA"/>
    <w:rsid w:val="6CBC0AC2"/>
    <w:rsid w:val="73A49977"/>
    <w:rsid w:val="7783FF02"/>
    <w:rsid w:val="78CF4AE8"/>
    <w:rsid w:val="7DCD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4B22A3"/>
  <w15:chartTrackingRefBased/>
  <w15:docId w15:val="{C2DE019C-63DC-4990-854E-7F9B1BE3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Andres Blanco Prada</dc:creator>
  <keywords/>
  <dc:description/>
  <lastModifiedBy>Panos Koutsoukos</lastModifiedBy>
  <revision>2</revision>
  <dcterms:created xsi:type="dcterms:W3CDTF">2026-09-22T21:53:00.0000000Z</dcterms:created>
  <dcterms:modified xsi:type="dcterms:W3CDTF">2026-09-23T22:09:39.0525141Z</dcterms:modified>
</coreProperties>
</file>