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C7DC9" w14:textId="39DBF061" w:rsidR="00946476" w:rsidRDefault="00677C48" w:rsidP="00677C48">
      <w:pPr>
        <w:jc w:val="center"/>
        <w:rPr>
          <w:b/>
          <w:sz w:val="28"/>
        </w:rPr>
      </w:pPr>
      <w:r w:rsidRPr="00677C48">
        <w:rPr>
          <w:b/>
          <w:sz w:val="28"/>
        </w:rPr>
        <w:t>CSC</w:t>
      </w:r>
      <w:r w:rsidR="008856E7">
        <w:rPr>
          <w:b/>
          <w:sz w:val="28"/>
        </w:rPr>
        <w:t>I</w:t>
      </w:r>
      <w:r w:rsidRPr="00677C48">
        <w:rPr>
          <w:b/>
          <w:sz w:val="28"/>
        </w:rPr>
        <w:t xml:space="preserve"> 2</w:t>
      </w:r>
      <w:r w:rsidR="008856E7">
        <w:rPr>
          <w:b/>
          <w:sz w:val="28"/>
        </w:rPr>
        <w:t>3</w:t>
      </w:r>
      <w:r w:rsidRPr="00677C48">
        <w:rPr>
          <w:b/>
          <w:sz w:val="28"/>
        </w:rPr>
        <w:t>02</w:t>
      </w:r>
    </w:p>
    <w:p w14:paraId="40A246EE" w14:textId="5761E455" w:rsidR="007B661E" w:rsidRPr="00677C48" w:rsidRDefault="007B661E" w:rsidP="00677C48">
      <w:pPr>
        <w:jc w:val="center"/>
        <w:rPr>
          <w:b/>
          <w:sz w:val="28"/>
        </w:rPr>
      </w:pPr>
      <w:r>
        <w:rPr>
          <w:b/>
          <w:sz w:val="28"/>
        </w:rPr>
        <w:t>Abstract Classes &amp; Interfaces Chapter</w:t>
      </w:r>
    </w:p>
    <w:p w14:paraId="31425BF1" w14:textId="0213EAD2" w:rsidR="00677C48" w:rsidRPr="00677C48" w:rsidRDefault="0086684C" w:rsidP="00677C48">
      <w:pPr>
        <w:jc w:val="center"/>
        <w:rPr>
          <w:b/>
          <w:sz w:val="28"/>
        </w:rPr>
      </w:pPr>
      <w:r>
        <w:rPr>
          <w:b/>
          <w:sz w:val="28"/>
        </w:rPr>
        <w:t>Comparable</w:t>
      </w:r>
      <w:r w:rsidR="00E51534">
        <w:rPr>
          <w:b/>
          <w:sz w:val="28"/>
        </w:rPr>
        <w:t xml:space="preserve"> Lab</w:t>
      </w:r>
    </w:p>
    <w:p w14:paraId="59CDF0CF" w14:textId="77777777" w:rsidR="00677C48" w:rsidRDefault="00677C48"/>
    <w:p w14:paraId="4C9C213F" w14:textId="7BC0928C" w:rsidR="00677C48" w:rsidRDefault="00677C48"/>
    <w:sdt>
      <w:sdtPr>
        <w:id w:val="-978462129"/>
        <w:docPartObj>
          <w:docPartGallery w:val="Table of Contents"/>
          <w:docPartUnique/>
        </w:docPartObj>
      </w:sdtPr>
      <w:sdtEndPr>
        <w:rPr>
          <w:rFonts w:ascii="Microsoft JhengHei" w:eastAsiaTheme="minorEastAsia" w:hAnsi="Microsoft JhengHei" w:cstheme="minorBidi"/>
          <w:b/>
          <w:bCs/>
          <w:noProof/>
          <w:color w:val="auto"/>
          <w:sz w:val="24"/>
          <w:szCs w:val="24"/>
        </w:rPr>
      </w:sdtEndPr>
      <w:sdtContent>
        <w:p w14:paraId="4DA4D560" w14:textId="0722DEB5" w:rsidR="00812924" w:rsidRDefault="00812924">
          <w:pPr>
            <w:pStyle w:val="TOCHeading"/>
          </w:pPr>
          <w:r>
            <w:t>Contents</w:t>
          </w:r>
        </w:p>
        <w:p w14:paraId="1FB84D6C" w14:textId="06F3EE73" w:rsidR="00812924" w:rsidRDefault="00812924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FF2DB6">
            <w:rPr>
              <w:rStyle w:val="Hyperlink"/>
              <w:noProof/>
            </w:rPr>
            <w:fldChar w:fldCharType="begin"/>
          </w:r>
          <w:r w:rsidRPr="00FF2DB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"_Toc99286304"</w:instrText>
          </w:r>
          <w:r w:rsidRPr="00FF2DB6">
            <w:rPr>
              <w:rStyle w:val="Hyperlink"/>
              <w:noProof/>
            </w:rPr>
            <w:instrText xml:space="preserve"> </w:instrText>
          </w:r>
          <w:r w:rsidRPr="00FF2DB6">
            <w:rPr>
              <w:rStyle w:val="Hyperlink"/>
              <w:noProof/>
            </w:rPr>
          </w:r>
          <w:r w:rsidRPr="00FF2DB6">
            <w:rPr>
              <w:rStyle w:val="Hyperlink"/>
              <w:noProof/>
            </w:rPr>
            <w:fldChar w:fldCharType="separate"/>
          </w:r>
          <w:r w:rsidRPr="00FF2DB6">
            <w:rPr>
              <w:rStyle w:val="Hyperlink"/>
              <w:noProof/>
            </w:rPr>
            <w:t>Intro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_Toc99286304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FF2DB6">
            <w:rPr>
              <w:rStyle w:val="Hyperlink"/>
              <w:noProof/>
            </w:rPr>
            <w:fldChar w:fldCharType="end"/>
          </w:r>
        </w:p>
        <w:p w14:paraId="7C7EFA47" w14:textId="61A8140B" w:rsidR="00812924" w:rsidRDefault="00812924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9286305" w:history="1">
            <w:r w:rsidRPr="00FF2DB6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7207" w14:textId="67543689" w:rsidR="00812924" w:rsidRDefault="00812924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9286306" w:history="1">
            <w:r w:rsidRPr="00FF2DB6">
              <w:rPr>
                <w:rStyle w:val="Hyperlink"/>
                <w:noProof/>
              </w:rPr>
              <w:t>Learning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304F" w14:textId="14AF283E" w:rsidR="00812924" w:rsidRDefault="00812924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9286307" w:history="1">
            <w:r w:rsidRPr="00FF2DB6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48A0" w14:textId="52938814" w:rsidR="00812924" w:rsidRDefault="00812924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9286308" w:history="1">
            <w:r w:rsidRPr="00FF2DB6">
              <w:rPr>
                <w:rStyle w:val="Hyperlink"/>
                <w:noProof/>
              </w:rPr>
              <w:t>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9852" w14:textId="0FA3F345" w:rsidR="00812924" w:rsidRDefault="00812924">
          <w:r>
            <w:rPr>
              <w:b/>
              <w:bCs/>
              <w:noProof/>
            </w:rPr>
            <w:fldChar w:fldCharType="end"/>
          </w:r>
        </w:p>
      </w:sdtContent>
    </w:sdt>
    <w:p w14:paraId="0944B834" w14:textId="4EAF6A12" w:rsidR="00D23968" w:rsidRDefault="008856E7" w:rsidP="0013291B">
      <w:pPr>
        <w:ind w:left="360" w:hanging="360"/>
      </w:pPr>
      <w:bookmarkStart w:id="1" w:name="_Toc99286304"/>
      <w:r w:rsidRPr="00D23968">
        <w:rPr>
          <w:rStyle w:val="Heading1Char"/>
        </w:rPr>
        <w:t>Intro</w:t>
      </w:r>
      <w:bookmarkEnd w:id="1"/>
      <w:r>
        <w:t>:</w:t>
      </w:r>
      <w:r w:rsidR="0013291B">
        <w:t xml:space="preserve">  </w:t>
      </w:r>
      <w:r w:rsidR="00812924" w:rsidRPr="00812924">
        <w:t xml:space="preserve">Java Comparable interface is used to compare objects and </w:t>
      </w:r>
      <w:r w:rsidR="00812924">
        <w:t xml:space="preserve">thus can </w:t>
      </w:r>
      <w:r w:rsidR="00812924" w:rsidRPr="00812924">
        <w:t>sort them according to the natural order.</w:t>
      </w:r>
    </w:p>
    <w:p w14:paraId="4546FA41" w14:textId="77777777" w:rsidR="00D23968" w:rsidRDefault="00D23968" w:rsidP="0013291B">
      <w:pPr>
        <w:ind w:left="360" w:hanging="360"/>
      </w:pPr>
    </w:p>
    <w:p w14:paraId="72928C18" w14:textId="33AEB004" w:rsidR="008856E7" w:rsidRDefault="00D23968" w:rsidP="0013291B">
      <w:pPr>
        <w:ind w:left="360" w:hanging="360"/>
      </w:pPr>
      <w:bookmarkStart w:id="2" w:name="_Toc99286305"/>
      <w:r w:rsidRPr="00D23968">
        <w:rPr>
          <w:rStyle w:val="Heading1Char"/>
        </w:rPr>
        <w:t>Notes</w:t>
      </w:r>
      <w:bookmarkEnd w:id="2"/>
      <w:r>
        <w:t xml:space="preserve">:  </w:t>
      </w:r>
      <w:r w:rsidR="0013291B" w:rsidRPr="0013291B">
        <w:t xml:space="preserve">The </w:t>
      </w:r>
      <w:r w:rsidR="0013291B" w:rsidRPr="0013291B">
        <w:rPr>
          <w:rFonts w:ascii="Courier New" w:hAnsi="Courier New" w:cs="Courier New"/>
        </w:rPr>
        <w:t>Comparable</w:t>
      </w:r>
      <w:r w:rsidR="0013291B" w:rsidRPr="0013291B">
        <w:t xml:space="preserve"> interface defines the </w:t>
      </w:r>
      <w:proofErr w:type="spellStart"/>
      <w:r w:rsidR="0013291B" w:rsidRPr="0013291B">
        <w:rPr>
          <w:rFonts w:ascii="Courier New" w:hAnsi="Courier New" w:cs="Courier New"/>
        </w:rPr>
        <w:t>compareTo</w:t>
      </w:r>
      <w:proofErr w:type="spellEnd"/>
      <w:r w:rsidR="0013291B" w:rsidRPr="0013291B">
        <w:t xml:space="preserve"> method for comparing objects.</w:t>
      </w:r>
      <w:r w:rsidR="0013291B">
        <w:t xml:space="preserve">  The </w:t>
      </w:r>
      <w:proofErr w:type="spellStart"/>
      <w:r w:rsidR="0013291B" w:rsidRPr="00D61808">
        <w:rPr>
          <w:rFonts w:ascii="Courier New" w:hAnsi="Courier New" w:cs="Courier New"/>
        </w:rPr>
        <w:t>compareTo</w:t>
      </w:r>
      <w:proofErr w:type="spellEnd"/>
      <w:r w:rsidR="0013291B">
        <w:t xml:space="preserve"> method determines the order of this object</w:t>
      </w:r>
      <w:r w:rsidR="00D61808">
        <w:t xml:space="preserve"> (</w:t>
      </w:r>
      <w:r w:rsidR="00D61808" w:rsidRPr="00D61808">
        <w:rPr>
          <w:rFonts w:ascii="Courier New" w:hAnsi="Courier New" w:cs="Courier New"/>
        </w:rPr>
        <w:t>this</w:t>
      </w:r>
      <w:r w:rsidR="00D61808">
        <w:t>)</w:t>
      </w:r>
      <w:r w:rsidR="0013291B">
        <w:t xml:space="preserve"> with the specified/passed in object</w:t>
      </w:r>
      <w:r w:rsidR="00D61808">
        <w:t xml:space="preserve"> (</w:t>
      </w:r>
      <w:r w:rsidR="00D61808" w:rsidRPr="00D61808">
        <w:rPr>
          <w:rFonts w:ascii="Courier New" w:hAnsi="Courier New" w:cs="Courier New"/>
          <w:i/>
        </w:rPr>
        <w:t>object</w:t>
      </w:r>
      <w:r w:rsidR="00D61808" w:rsidRPr="00D61808">
        <w:rPr>
          <w:rFonts w:ascii="Courier New" w:hAnsi="Courier New" w:cs="Courier New"/>
        </w:rPr>
        <w:t xml:space="preserve"> o</w:t>
      </w:r>
      <w:r w:rsidR="00D61808">
        <w:t xml:space="preserve">), and if </w:t>
      </w:r>
      <w:r w:rsidR="00D61808" w:rsidRPr="00D61808">
        <w:rPr>
          <w:rFonts w:ascii="Courier New" w:hAnsi="Courier New" w:cs="Courier New"/>
        </w:rPr>
        <w:t xml:space="preserve">this </w:t>
      </w:r>
      <w:r w:rsidR="00D61808">
        <w:t xml:space="preserve">is less then </w:t>
      </w:r>
      <w:r w:rsidR="00D61808" w:rsidRPr="00D61808">
        <w:rPr>
          <w:rFonts w:ascii="Courier New" w:hAnsi="Courier New" w:cs="Courier New"/>
        </w:rPr>
        <w:t>o</w:t>
      </w:r>
      <w:r w:rsidR="00D61808">
        <w:t xml:space="preserve"> -1 is returned, if </w:t>
      </w:r>
      <w:r w:rsidR="00D61808" w:rsidRPr="00D61808">
        <w:rPr>
          <w:rFonts w:ascii="Courier New" w:hAnsi="Courier New" w:cs="Courier New"/>
        </w:rPr>
        <w:t xml:space="preserve">this </w:t>
      </w:r>
      <w:r w:rsidR="00D61808">
        <w:t xml:space="preserve">is the same as/equal to </w:t>
      </w:r>
      <w:r w:rsidR="00D61808" w:rsidRPr="00D61808">
        <w:rPr>
          <w:rFonts w:ascii="Courier New" w:hAnsi="Courier New" w:cs="Courier New"/>
        </w:rPr>
        <w:t>o</w:t>
      </w:r>
      <w:r w:rsidR="00D61808">
        <w:t xml:space="preserve"> 0 is returned, and if </w:t>
      </w:r>
      <w:r w:rsidR="00D61808" w:rsidRPr="00D61808">
        <w:rPr>
          <w:rFonts w:ascii="Courier New" w:hAnsi="Courier New" w:cs="Courier New"/>
        </w:rPr>
        <w:t xml:space="preserve">this </w:t>
      </w:r>
      <w:r w:rsidR="00D61808">
        <w:t xml:space="preserve">is greater than </w:t>
      </w:r>
      <w:r w:rsidR="00D61808" w:rsidRPr="00D61808">
        <w:rPr>
          <w:rFonts w:ascii="Courier New" w:hAnsi="Courier New" w:cs="Courier New"/>
        </w:rPr>
        <w:t>o</w:t>
      </w:r>
      <w:r w:rsidR="00D61808">
        <w:t xml:space="preserve"> 1 is returned.</w:t>
      </w:r>
    </w:p>
    <w:p w14:paraId="76666348" w14:textId="50FBC3AE" w:rsidR="00D61808" w:rsidRDefault="00D61808" w:rsidP="0013291B">
      <w:pPr>
        <w:ind w:left="360" w:hanging="360"/>
      </w:pPr>
    </w:p>
    <w:p w14:paraId="7EAD6B5E" w14:textId="77777777" w:rsidR="00D61808" w:rsidRDefault="00D61808" w:rsidP="0013291B">
      <w:pPr>
        <w:ind w:left="360" w:hanging="360"/>
      </w:pP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1851"/>
      </w:tblGrid>
      <w:tr w:rsidR="00D61808" w14:paraId="1B47A0E6" w14:textId="77777777" w:rsidTr="00D61808">
        <w:trPr>
          <w:trHeight w:val="352"/>
        </w:trPr>
        <w:tc>
          <w:tcPr>
            <w:tcW w:w="2695" w:type="dxa"/>
          </w:tcPr>
          <w:p w14:paraId="011390CB" w14:textId="4BA97134" w:rsidR="00D61808" w:rsidRPr="00D61808" w:rsidRDefault="00D61808" w:rsidP="0013291B">
            <w:pPr>
              <w:rPr>
                <w:b/>
              </w:rPr>
            </w:pPr>
            <w:r w:rsidRPr="00D61808">
              <w:rPr>
                <w:b/>
              </w:rPr>
              <w:t xml:space="preserve">Comparing </w:t>
            </w:r>
            <w:r>
              <w:rPr>
                <w:b/>
              </w:rPr>
              <w:t>R</w:t>
            </w:r>
            <w:r w:rsidRPr="00D61808">
              <w:rPr>
                <w:b/>
              </w:rPr>
              <w:t>esult</w:t>
            </w:r>
          </w:p>
        </w:tc>
        <w:tc>
          <w:tcPr>
            <w:tcW w:w="1851" w:type="dxa"/>
          </w:tcPr>
          <w:p w14:paraId="66A6779D" w14:textId="54BB9EF8" w:rsidR="00D61808" w:rsidRPr="00D61808" w:rsidRDefault="00D61808" w:rsidP="00D61808">
            <w:pPr>
              <w:rPr>
                <w:b/>
              </w:rPr>
            </w:pPr>
            <w:r w:rsidRPr="00D61808">
              <w:rPr>
                <w:b/>
              </w:rPr>
              <w:t xml:space="preserve">Return </w:t>
            </w:r>
            <w:r>
              <w:rPr>
                <w:b/>
              </w:rPr>
              <w:t>V</w:t>
            </w:r>
            <w:r w:rsidRPr="00D61808">
              <w:rPr>
                <w:b/>
              </w:rPr>
              <w:t xml:space="preserve">alue </w:t>
            </w:r>
          </w:p>
        </w:tc>
      </w:tr>
      <w:tr w:rsidR="00D61808" w14:paraId="3D4B8665" w14:textId="77777777" w:rsidTr="00D61808">
        <w:trPr>
          <w:trHeight w:val="352"/>
        </w:trPr>
        <w:tc>
          <w:tcPr>
            <w:tcW w:w="2695" w:type="dxa"/>
            <w:vAlign w:val="center"/>
          </w:tcPr>
          <w:p w14:paraId="26B5B89F" w14:textId="27E980C0" w:rsidR="00D61808" w:rsidRDefault="00D61808" w:rsidP="00D61808">
            <w:pPr>
              <w:jc w:val="center"/>
            </w:pPr>
            <w:r w:rsidRPr="00D61808">
              <w:rPr>
                <w:rFonts w:ascii="Courier New" w:hAnsi="Courier New" w:cs="Courier New"/>
              </w:rPr>
              <w:t xml:space="preserve">this </w:t>
            </w:r>
            <w:r>
              <w:t xml:space="preserve">&lt; </w:t>
            </w:r>
            <w:r w:rsidRPr="00D61808">
              <w:rPr>
                <w:rFonts w:ascii="Courier New" w:hAnsi="Courier New" w:cs="Courier New"/>
              </w:rPr>
              <w:t>o</w:t>
            </w:r>
          </w:p>
        </w:tc>
        <w:tc>
          <w:tcPr>
            <w:tcW w:w="1851" w:type="dxa"/>
            <w:vAlign w:val="center"/>
          </w:tcPr>
          <w:p w14:paraId="24787C76" w14:textId="59F2F742" w:rsidR="00D61808" w:rsidRDefault="00D61808" w:rsidP="00D61808">
            <w:pPr>
              <w:jc w:val="center"/>
            </w:pPr>
            <w:r>
              <w:t>-1</w:t>
            </w:r>
          </w:p>
        </w:tc>
      </w:tr>
      <w:tr w:rsidR="00D61808" w14:paraId="2C13B469" w14:textId="77777777" w:rsidTr="00D61808">
        <w:trPr>
          <w:trHeight w:val="365"/>
        </w:trPr>
        <w:tc>
          <w:tcPr>
            <w:tcW w:w="2695" w:type="dxa"/>
            <w:vAlign w:val="center"/>
          </w:tcPr>
          <w:p w14:paraId="156FAE21" w14:textId="59B0CE92" w:rsidR="00D61808" w:rsidRDefault="00D61808" w:rsidP="00D61808">
            <w:pPr>
              <w:jc w:val="center"/>
            </w:pPr>
            <w:r w:rsidRPr="00D61808">
              <w:rPr>
                <w:rFonts w:ascii="Courier New" w:hAnsi="Courier New" w:cs="Courier New"/>
              </w:rPr>
              <w:t xml:space="preserve">this </w:t>
            </w:r>
            <w:r>
              <w:t xml:space="preserve">== </w:t>
            </w:r>
            <w:r w:rsidRPr="00D61808">
              <w:rPr>
                <w:rFonts w:ascii="Courier New" w:hAnsi="Courier New" w:cs="Courier New"/>
              </w:rPr>
              <w:t>o</w:t>
            </w:r>
          </w:p>
        </w:tc>
        <w:tc>
          <w:tcPr>
            <w:tcW w:w="1851" w:type="dxa"/>
            <w:vAlign w:val="center"/>
          </w:tcPr>
          <w:p w14:paraId="7877EEDE" w14:textId="55D90738" w:rsidR="00D61808" w:rsidRDefault="00D61808" w:rsidP="00D61808">
            <w:pPr>
              <w:jc w:val="center"/>
            </w:pPr>
            <w:r>
              <w:t>0</w:t>
            </w:r>
          </w:p>
        </w:tc>
      </w:tr>
      <w:tr w:rsidR="00D61808" w14:paraId="28DBAA50" w14:textId="77777777" w:rsidTr="00D61808">
        <w:trPr>
          <w:trHeight w:val="352"/>
        </w:trPr>
        <w:tc>
          <w:tcPr>
            <w:tcW w:w="2695" w:type="dxa"/>
            <w:vAlign w:val="center"/>
          </w:tcPr>
          <w:p w14:paraId="0AFCDA11" w14:textId="63F8B845" w:rsidR="00D61808" w:rsidRDefault="00D61808" w:rsidP="00D61808">
            <w:pPr>
              <w:jc w:val="center"/>
            </w:pPr>
            <w:r w:rsidRPr="00D61808">
              <w:rPr>
                <w:rFonts w:ascii="Courier New" w:hAnsi="Courier New" w:cs="Courier New"/>
              </w:rPr>
              <w:t xml:space="preserve">this </w:t>
            </w:r>
            <w:r>
              <w:t xml:space="preserve">&gt; </w:t>
            </w:r>
            <w:r w:rsidRPr="00D61808">
              <w:rPr>
                <w:rFonts w:ascii="Courier New" w:hAnsi="Courier New" w:cs="Courier New"/>
              </w:rPr>
              <w:t>o</w:t>
            </w:r>
            <w:r>
              <w:t xml:space="preserve"> </w:t>
            </w:r>
          </w:p>
        </w:tc>
        <w:tc>
          <w:tcPr>
            <w:tcW w:w="1851" w:type="dxa"/>
            <w:vAlign w:val="center"/>
          </w:tcPr>
          <w:p w14:paraId="21468150" w14:textId="01F6D5A0" w:rsidR="00D61808" w:rsidRDefault="00D61808" w:rsidP="00D61808">
            <w:pPr>
              <w:jc w:val="center"/>
            </w:pPr>
            <w:r>
              <w:t>1</w:t>
            </w:r>
          </w:p>
        </w:tc>
      </w:tr>
    </w:tbl>
    <w:p w14:paraId="658ED43C" w14:textId="756E0C46" w:rsidR="00D61808" w:rsidRDefault="00D61808" w:rsidP="0013291B">
      <w:pPr>
        <w:ind w:left="360" w:hanging="360"/>
      </w:pPr>
    </w:p>
    <w:p w14:paraId="19D9DFA2" w14:textId="53733676" w:rsidR="00D61808" w:rsidRDefault="00D61808" w:rsidP="00D61808">
      <w:pPr>
        <w:ind w:left="360" w:hanging="360"/>
      </w:pPr>
      <w:r>
        <w:tab/>
        <w:t xml:space="preserve">In order to accomplish this, the two objects must be comparable, so the common behavior for the objects must be comparable. Java provides the </w:t>
      </w:r>
      <w:r w:rsidRPr="007E6AC7">
        <w:rPr>
          <w:rFonts w:ascii="Courier New" w:hAnsi="Courier New" w:cs="Courier New"/>
        </w:rPr>
        <w:t>Comparable</w:t>
      </w:r>
      <w:r>
        <w:t xml:space="preserve"> interface for this purpose. The interface is defined as follows:</w:t>
      </w:r>
    </w:p>
    <w:p w14:paraId="05FD30D3" w14:textId="5D46CDF7" w:rsidR="00D61808" w:rsidRDefault="00D61808" w:rsidP="00D61808">
      <w:pPr>
        <w:ind w:left="360" w:hanging="360"/>
      </w:pPr>
    </w:p>
    <w:p w14:paraId="0058693B" w14:textId="7AB5105F" w:rsidR="00D61808" w:rsidRDefault="00D61808" w:rsidP="00D61808">
      <w:pPr>
        <w:ind w:left="360" w:hanging="360"/>
      </w:pPr>
      <w:r w:rsidRPr="00D61808">
        <w:rPr>
          <w:noProof/>
        </w:rPr>
        <w:lastRenderedPageBreak/>
        <w:drawing>
          <wp:inline distT="0" distB="0" distL="0" distR="0" wp14:anchorId="0F420DD7" wp14:editId="2CC94FC9">
            <wp:extent cx="6858000" cy="988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4E49" w14:textId="104A5EA8" w:rsidR="00D61808" w:rsidRDefault="00D61808" w:rsidP="00D61808">
      <w:pPr>
        <w:ind w:left="360" w:hanging="360"/>
      </w:pPr>
      <w:r>
        <w:tab/>
      </w:r>
    </w:p>
    <w:p w14:paraId="101E0250" w14:textId="26F0428F" w:rsidR="00D61808" w:rsidRDefault="00D61808" w:rsidP="00D61808">
      <w:pPr>
        <w:ind w:left="360" w:hanging="360"/>
      </w:pPr>
      <w:r>
        <w:tab/>
        <w:t xml:space="preserve">The </w:t>
      </w:r>
      <w:r w:rsidRPr="005E5544">
        <w:rPr>
          <w:rFonts w:ascii="Courier New" w:hAnsi="Courier New" w:cs="Courier New"/>
        </w:rPr>
        <w:t>Comparable</w:t>
      </w:r>
      <w:r>
        <w:t xml:space="preserve"> interface is a generic interface. The generic type </w:t>
      </w:r>
      <w:r w:rsidRPr="005E5544">
        <w:rPr>
          <w:rFonts w:ascii="Courier New" w:hAnsi="Courier New" w:cs="Courier New"/>
        </w:rPr>
        <w:t>E</w:t>
      </w:r>
      <w:r>
        <w:t xml:space="preserve"> is replaced by a concrete type when implementing this interface.  Examples:</w:t>
      </w:r>
    </w:p>
    <w:p w14:paraId="6A361E6B" w14:textId="3939F119" w:rsidR="00D61808" w:rsidRDefault="00D61808" w:rsidP="00D61808">
      <w:pPr>
        <w:ind w:left="360" w:hanging="360"/>
      </w:pPr>
    </w:p>
    <w:p w14:paraId="7EE31A14" w14:textId="4123C8CA" w:rsidR="00D61808" w:rsidRDefault="00D61808" w:rsidP="00D61808">
      <w:pPr>
        <w:ind w:left="360" w:hanging="360"/>
      </w:pPr>
      <w:r w:rsidRPr="00D61808">
        <w:rPr>
          <w:noProof/>
        </w:rPr>
        <w:drawing>
          <wp:inline distT="0" distB="0" distL="0" distR="0" wp14:anchorId="35D5A0B5" wp14:editId="5F830A02">
            <wp:extent cx="6220693" cy="30007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D3F6" w14:textId="2CA5A028" w:rsidR="00D61808" w:rsidRDefault="00D61808" w:rsidP="00D61808">
      <w:pPr>
        <w:ind w:left="360" w:hanging="360"/>
      </w:pPr>
      <w:r>
        <w:t xml:space="preserve">Thus, numbers are comparable, strings are comparable, </w:t>
      </w:r>
      <w:r w:rsidR="00444644">
        <w:t xml:space="preserve">as well as </w:t>
      </w:r>
      <w:r>
        <w:t xml:space="preserve">dates. You can use the </w:t>
      </w:r>
      <w:proofErr w:type="spellStart"/>
      <w:r w:rsidRPr="00444644">
        <w:rPr>
          <w:rFonts w:ascii="Courier New" w:hAnsi="Courier New" w:cs="Courier New"/>
        </w:rPr>
        <w:t>compareTo</w:t>
      </w:r>
      <w:proofErr w:type="spellEnd"/>
      <w:r>
        <w:t xml:space="preserve"> method to compare two numbers, two strings, and two dates.</w:t>
      </w:r>
      <w:r w:rsidR="00942CDA">
        <w:t xml:space="preserve">  See </w:t>
      </w:r>
      <w:r w:rsidR="00942CDA" w:rsidRPr="00444644">
        <w:rPr>
          <w:rFonts w:ascii="Courier New" w:hAnsi="Courier New" w:cs="Courier New"/>
        </w:rPr>
        <w:t>SortComparableObjects.java</w:t>
      </w:r>
      <w:r w:rsidR="00942CDA">
        <w:t xml:space="preserve"> for in use example.</w:t>
      </w:r>
    </w:p>
    <w:p w14:paraId="41FA8BDA" w14:textId="56BEBF00" w:rsidR="00942CDA" w:rsidRDefault="00942CDA" w:rsidP="00D61808">
      <w:pPr>
        <w:ind w:left="360" w:hanging="360"/>
      </w:pPr>
    </w:p>
    <w:p w14:paraId="6EB247A0" w14:textId="5A82C271" w:rsidR="00942CDA" w:rsidRDefault="00942CDA" w:rsidP="00942CDA">
      <w:pPr>
        <w:ind w:left="360" w:hanging="360"/>
      </w:pPr>
      <w:r>
        <w:t xml:space="preserve">Since the </w:t>
      </w:r>
      <w:proofErr w:type="spellStart"/>
      <w:r w:rsidRPr="00942CDA">
        <w:rPr>
          <w:rFonts w:ascii="Courier New" w:hAnsi="Courier New" w:cs="Courier New"/>
        </w:rPr>
        <w:t>compareTo</w:t>
      </w:r>
      <w:proofErr w:type="spellEnd"/>
      <w:r>
        <w:t xml:space="preserve"> method is </w:t>
      </w:r>
      <w:r w:rsidRPr="00C47897">
        <w:rPr>
          <w:b/>
          <w:i/>
          <w:u w:val="single"/>
        </w:rPr>
        <w:t>not</w:t>
      </w:r>
      <w:r>
        <w:t xml:space="preserve"> defined in the </w:t>
      </w:r>
      <w:r w:rsidRPr="00942CDA">
        <w:rPr>
          <w:rFonts w:ascii="Courier New" w:hAnsi="Courier New" w:cs="Courier New"/>
        </w:rPr>
        <w:t>Object</w:t>
      </w:r>
      <w:r>
        <w:t xml:space="preserve"> class, the </w:t>
      </w:r>
      <w:r w:rsidRPr="00942CDA">
        <w:rPr>
          <w:rFonts w:ascii="Courier New" w:hAnsi="Courier New" w:cs="Courier New"/>
        </w:rPr>
        <w:t>Comparable</w:t>
      </w:r>
      <w:r>
        <w:t xml:space="preserve"> interface is defined in Java to enable objects to be compared if they are instances of the </w:t>
      </w:r>
      <w:r w:rsidRPr="00942CDA">
        <w:rPr>
          <w:rFonts w:ascii="Courier New" w:hAnsi="Courier New" w:cs="Courier New"/>
        </w:rPr>
        <w:t>Comparable</w:t>
      </w:r>
      <w:r>
        <w:t xml:space="preserve"> interface. It is strongly </w:t>
      </w:r>
      <w:proofErr w:type="gramStart"/>
      <w:r>
        <w:t>recommended  (</w:t>
      </w:r>
      <w:proofErr w:type="gramEnd"/>
      <w:r>
        <w:t xml:space="preserve">though not required) that </w:t>
      </w:r>
      <w:proofErr w:type="spellStart"/>
      <w:r w:rsidRPr="00942CDA">
        <w:rPr>
          <w:rFonts w:ascii="Courier New" w:hAnsi="Courier New" w:cs="Courier New"/>
        </w:rPr>
        <w:t>compareTo</w:t>
      </w:r>
      <w:proofErr w:type="spellEnd"/>
      <w:r>
        <w:t xml:space="preserve"> should be consistent with </w:t>
      </w:r>
      <w:r w:rsidRPr="00942CDA">
        <w:rPr>
          <w:rFonts w:ascii="Courier New" w:hAnsi="Courier New" w:cs="Courier New"/>
        </w:rPr>
        <w:t>equals</w:t>
      </w:r>
      <w:r>
        <w:t xml:space="preserve">. That is, for two objects </w:t>
      </w:r>
      <w:r w:rsidRPr="00942CDA">
        <w:rPr>
          <w:rFonts w:ascii="Courier New" w:hAnsi="Courier New" w:cs="Courier New"/>
        </w:rPr>
        <w:t>o1</w:t>
      </w:r>
      <w:r>
        <w:t xml:space="preserve"> and </w:t>
      </w:r>
      <w:r w:rsidRPr="00942CDA">
        <w:rPr>
          <w:rFonts w:ascii="Courier New" w:hAnsi="Courier New" w:cs="Courier New"/>
        </w:rPr>
        <w:t>o</w:t>
      </w:r>
      <w:proofErr w:type="gramStart"/>
      <w:r w:rsidRPr="00942CDA">
        <w:rPr>
          <w:rFonts w:ascii="Courier New" w:hAnsi="Courier New" w:cs="Courier New"/>
        </w:rPr>
        <w:t>2</w:t>
      </w:r>
      <w:r w:rsidRPr="00444644">
        <w:rPr>
          <w:rFonts w:eastAsia="Microsoft JhengHei"/>
        </w:rPr>
        <w:t>,</w:t>
      </w:r>
      <w:r w:rsidR="00444644">
        <w:rPr>
          <w:rFonts w:eastAsia="Microsoft JhengHei"/>
        </w:rPr>
        <w:t xml:space="preserve"> </w:t>
      </w:r>
      <w:r w:rsidRPr="00444644">
        <w:rPr>
          <w:rFonts w:eastAsia="Microsoft JhengHei"/>
        </w:rPr>
        <w:t xml:space="preserve"> </w:t>
      </w:r>
      <w:r w:rsidRPr="00942CDA">
        <w:rPr>
          <w:rFonts w:ascii="Courier New" w:hAnsi="Courier New" w:cs="Courier New"/>
        </w:rPr>
        <w:t>o</w:t>
      </w:r>
      <w:proofErr w:type="gramEnd"/>
      <w:r w:rsidRPr="00942CDA">
        <w:rPr>
          <w:rFonts w:ascii="Courier New" w:hAnsi="Courier New" w:cs="Courier New"/>
        </w:rPr>
        <w:t>1.compareTo(o2) == 0</w:t>
      </w:r>
      <w:r>
        <w:t xml:space="preserve"> if and only if </w:t>
      </w:r>
      <w:r w:rsidRPr="00942CDA">
        <w:rPr>
          <w:rFonts w:ascii="Courier New" w:hAnsi="Courier New" w:cs="Courier New"/>
        </w:rPr>
        <w:t>o1.equals(o2)</w:t>
      </w:r>
      <w:r>
        <w:t xml:space="preserve"> is true.</w:t>
      </w:r>
    </w:p>
    <w:p w14:paraId="2890D16B" w14:textId="77777777" w:rsidR="00942CDA" w:rsidRDefault="00942CDA" w:rsidP="00D61808">
      <w:pPr>
        <w:ind w:left="360" w:hanging="360"/>
      </w:pPr>
    </w:p>
    <w:p w14:paraId="36444F1C" w14:textId="1EF9E38A" w:rsidR="00942CDA" w:rsidRDefault="00942CDA" w:rsidP="00D61808">
      <w:pPr>
        <w:ind w:left="360" w:hanging="360"/>
      </w:pPr>
      <w:r>
        <w:t>UML Diagram:</w:t>
      </w:r>
    </w:p>
    <w:p w14:paraId="739ADE3A" w14:textId="22A3552C" w:rsidR="00942CDA" w:rsidRDefault="00942CDA" w:rsidP="00D61808">
      <w:pPr>
        <w:ind w:left="360" w:hanging="360"/>
      </w:pPr>
      <w:r w:rsidRPr="00942CDA">
        <w:rPr>
          <w:noProof/>
        </w:rPr>
        <w:lastRenderedPageBreak/>
        <w:drawing>
          <wp:inline distT="0" distB="0" distL="0" distR="0" wp14:anchorId="5D7F4D6D" wp14:editId="77CA3014">
            <wp:extent cx="5582429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2DA8" w14:textId="77777777" w:rsidR="00942CDA" w:rsidRDefault="00942CDA" w:rsidP="00D61808">
      <w:pPr>
        <w:ind w:left="360" w:hanging="360"/>
      </w:pPr>
    </w:p>
    <w:p w14:paraId="7B157691" w14:textId="77777777" w:rsidR="008856E7" w:rsidRDefault="008856E7" w:rsidP="008856E7"/>
    <w:p w14:paraId="39E69EF7" w14:textId="0F1251D5" w:rsidR="00D23968" w:rsidRPr="00D23968" w:rsidRDefault="008856E7" w:rsidP="00D23968">
      <w:pPr>
        <w:ind w:left="360" w:hanging="360"/>
        <w:rPr>
          <w:rStyle w:val="Heading1Char"/>
          <w:rFonts w:ascii="Microsoft JhengHei" w:eastAsiaTheme="minorEastAsia" w:hAnsi="Microsoft JhengHei" w:cstheme="minorBidi"/>
          <w:color w:val="auto"/>
          <w:sz w:val="24"/>
          <w:szCs w:val="24"/>
        </w:rPr>
      </w:pPr>
      <w:bookmarkStart w:id="3" w:name="_Toc99286306"/>
      <w:r w:rsidRPr="00D23968">
        <w:rPr>
          <w:rStyle w:val="Heading1Char"/>
        </w:rPr>
        <w:t>Learning Goals</w:t>
      </w:r>
      <w:bookmarkEnd w:id="3"/>
      <w:r>
        <w:t>:</w:t>
      </w:r>
      <w:r w:rsidR="0013291B">
        <w:t xml:space="preserve">  </w:t>
      </w:r>
    </w:p>
    <w:p w14:paraId="2DD2DA3D" w14:textId="4C04F9EA" w:rsidR="00D23968" w:rsidRDefault="00D23968" w:rsidP="00D23968">
      <w:pPr>
        <w:ind w:left="360"/>
      </w:pPr>
      <w:r>
        <w:t xml:space="preserve">To practice abstract class implementation. </w:t>
      </w:r>
    </w:p>
    <w:p w14:paraId="017290A4" w14:textId="77B9CBF8" w:rsidR="008856E7" w:rsidRDefault="0013291B" w:rsidP="00D23968">
      <w:pPr>
        <w:ind w:left="360"/>
      </w:pPr>
      <w:r>
        <w:t xml:space="preserve">To learn how to implement the </w:t>
      </w:r>
      <w:r w:rsidRPr="00444644">
        <w:rPr>
          <w:rFonts w:ascii="Courier New" w:hAnsi="Courier New" w:cs="Courier New"/>
        </w:rPr>
        <w:t>Comparable</w:t>
      </w:r>
      <w:r>
        <w:t xml:space="preserve"> interface and to use the </w:t>
      </w:r>
      <w:proofErr w:type="spellStart"/>
      <w:r w:rsidRPr="00444644">
        <w:rPr>
          <w:rFonts w:ascii="Courier New" w:hAnsi="Courier New" w:cs="Courier New"/>
        </w:rPr>
        <w:t>compareTo</w:t>
      </w:r>
      <w:proofErr w:type="spellEnd"/>
      <w:r>
        <w:t xml:space="preserve"> method.</w:t>
      </w:r>
    </w:p>
    <w:p w14:paraId="23238FB7" w14:textId="77777777" w:rsidR="008856E7" w:rsidRDefault="008856E7" w:rsidP="008856E7"/>
    <w:p w14:paraId="708F4F38" w14:textId="31C5E65E" w:rsidR="008856E7" w:rsidRDefault="00D23968" w:rsidP="008856E7">
      <w:bookmarkStart w:id="4" w:name="_Toc99286307"/>
      <w:r w:rsidRPr="00D23968">
        <w:rPr>
          <w:rStyle w:val="Heading1Char"/>
        </w:rPr>
        <w:t>Task</w:t>
      </w:r>
      <w:bookmarkEnd w:id="4"/>
      <w:r w:rsidR="008856E7">
        <w:t>:  Complete the steps outlined below:</w:t>
      </w:r>
    </w:p>
    <w:p w14:paraId="3D3D7DBA" w14:textId="0C201CCF" w:rsidR="00D23968" w:rsidRDefault="00D23968" w:rsidP="008856E7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rPr>
          <w:rFonts w:ascii="Courier New" w:hAnsi="Courier New" w:cs="Courier New"/>
          <w:color w:val="000000"/>
        </w:rPr>
        <w:t>Comparable_Lab</w:t>
      </w:r>
      <w:proofErr w:type="spellEnd"/>
      <w:r w:rsidRPr="00D23968">
        <w:t xml:space="preserve"> and r</w:t>
      </w:r>
      <w:r>
        <w:t xml:space="preserve">ename it with </w:t>
      </w:r>
      <w:r w:rsidRPr="00D23968">
        <w:rPr>
          <w:rFonts w:ascii="Courier New" w:hAnsi="Courier New" w:cs="Courier New"/>
        </w:rPr>
        <w:t>mySFAuserName_</w:t>
      </w:r>
      <w:r>
        <w:rPr>
          <w:rFonts w:ascii="Courier New" w:hAnsi="Courier New" w:cs="Courier New"/>
          <w:color w:val="000000"/>
        </w:rPr>
        <w:t>Comparable_Lab</w:t>
      </w:r>
      <w:r>
        <w:rPr>
          <w:rFonts w:ascii="Courier New" w:hAnsi="Courier New" w:cs="Courier New"/>
          <w:color w:val="000000"/>
        </w:rPr>
        <w:t>.java.</w:t>
      </w:r>
    </w:p>
    <w:p w14:paraId="1357A840" w14:textId="18817023" w:rsidR="00D23968" w:rsidRDefault="00D23968" w:rsidP="008856E7">
      <w:pPr>
        <w:pStyle w:val="ListParagraph"/>
        <w:numPr>
          <w:ilvl w:val="0"/>
          <w:numId w:val="2"/>
        </w:numPr>
      </w:pPr>
      <w:r>
        <w:t>Define/Implement the abstract methods from</w:t>
      </w:r>
      <w:r w:rsidR="00837DC4">
        <w:t xml:space="preserve"> the abstract</w:t>
      </w:r>
      <w:r>
        <w:t xml:space="preserve"> </w:t>
      </w:r>
      <w:proofErr w:type="spellStart"/>
      <w:r w:rsidRPr="00837DC4">
        <w:rPr>
          <w:rFonts w:ascii="Courier New" w:hAnsi="Courier New" w:cs="Courier New"/>
        </w:rPr>
        <w:t>GeometricObject</w:t>
      </w:r>
      <w:proofErr w:type="spellEnd"/>
      <w:r>
        <w:t xml:space="preserve"> </w:t>
      </w:r>
      <w:r w:rsidR="00837DC4">
        <w:t xml:space="preserve">classes </w:t>
      </w:r>
      <w:r>
        <w:t xml:space="preserve">to the inherited </w:t>
      </w:r>
      <w:r w:rsidR="00837DC4">
        <w:t xml:space="preserve">classes: </w:t>
      </w:r>
      <w:r w:rsidR="00837DC4" w:rsidRPr="00837DC4">
        <w:rPr>
          <w:rFonts w:ascii="Courier New" w:hAnsi="Courier New" w:cs="Courier New"/>
        </w:rPr>
        <w:t>Circle.java</w:t>
      </w:r>
      <w:r w:rsidR="00837DC4">
        <w:t xml:space="preserve">, </w:t>
      </w:r>
      <w:r w:rsidR="00837DC4" w:rsidRPr="00837DC4">
        <w:rPr>
          <w:rFonts w:ascii="Courier New" w:hAnsi="Courier New" w:cs="Courier New"/>
        </w:rPr>
        <w:t>Rectangle.java</w:t>
      </w:r>
      <w:r w:rsidR="00837DC4">
        <w:t xml:space="preserve">, and </w:t>
      </w:r>
      <w:r w:rsidR="00837DC4" w:rsidRPr="00837DC4">
        <w:rPr>
          <w:rFonts w:ascii="Courier New" w:hAnsi="Courier New" w:cs="Courier New"/>
        </w:rPr>
        <w:t>Triangle.java</w:t>
      </w:r>
      <w:r w:rsidR="00837DC4">
        <w:t>.</w:t>
      </w:r>
    </w:p>
    <w:p w14:paraId="16B60A88" w14:textId="1B35202A" w:rsidR="00677C48" w:rsidRDefault="00B20395" w:rsidP="008856E7">
      <w:pPr>
        <w:pStyle w:val="ListParagraph"/>
        <w:numPr>
          <w:ilvl w:val="0"/>
          <w:numId w:val="2"/>
        </w:numPr>
      </w:pPr>
      <w:r>
        <w:t>Implement</w:t>
      </w:r>
      <w:r w:rsidR="00677C48">
        <w:t xml:space="preserve"> </w:t>
      </w:r>
      <w:r w:rsidR="0086684C">
        <w:t xml:space="preserve">the </w:t>
      </w:r>
      <w:r w:rsidR="0086684C" w:rsidRPr="008856E7">
        <w:rPr>
          <w:rFonts w:ascii="Courier New" w:hAnsi="Courier New" w:cs="Courier New"/>
        </w:rPr>
        <w:t>Comparable</w:t>
      </w:r>
      <w:r w:rsidR="00677C48" w:rsidRPr="008856E7">
        <w:rPr>
          <w:rFonts w:ascii="Courier New" w:hAnsi="Courier New" w:cs="Courier New"/>
        </w:rPr>
        <w:t xml:space="preserve"> </w:t>
      </w:r>
      <w:r w:rsidR="00677C48">
        <w:t>interface</w:t>
      </w:r>
      <w:r w:rsidR="0086684C">
        <w:t xml:space="preserve"> </w:t>
      </w:r>
      <w:r w:rsidR="00370F37">
        <w:t xml:space="preserve">in each of the geometric object classes, </w:t>
      </w:r>
      <w:r w:rsidR="00370F37" w:rsidRPr="008856E7">
        <w:rPr>
          <w:rFonts w:ascii="Courier New" w:hAnsi="Courier New" w:cs="Courier New"/>
        </w:rPr>
        <w:t>Rectangle</w:t>
      </w:r>
      <w:r w:rsidR="00370F37">
        <w:t xml:space="preserve">, </w:t>
      </w:r>
      <w:r w:rsidR="00370F37" w:rsidRPr="008856E7">
        <w:rPr>
          <w:rFonts w:ascii="Courier New" w:hAnsi="Courier New" w:cs="Courier New"/>
        </w:rPr>
        <w:t>Circle</w:t>
      </w:r>
      <w:r w:rsidR="00370F37">
        <w:t xml:space="preserve">, </w:t>
      </w:r>
      <w:r w:rsidR="00370F37" w:rsidRPr="008856E7">
        <w:rPr>
          <w:rFonts w:ascii="Courier New" w:hAnsi="Courier New" w:cs="Courier New"/>
        </w:rPr>
        <w:t>Triangle</w:t>
      </w:r>
      <w:r w:rsidR="00370F37">
        <w:t xml:space="preserve">, and override the </w:t>
      </w:r>
      <w:proofErr w:type="spellStart"/>
      <w:r w:rsidR="00370F37" w:rsidRPr="00370F37">
        <w:rPr>
          <w:rFonts w:ascii="Courier New" w:hAnsi="Courier New" w:cs="Courier New"/>
        </w:rPr>
        <w:t>compareTo</w:t>
      </w:r>
      <w:proofErr w:type="spellEnd"/>
      <w:r w:rsidR="00370F37">
        <w:t xml:space="preserve"> method in each class (see </w:t>
      </w:r>
      <w:r w:rsidR="00812924">
        <w:t xml:space="preserve">below example </w:t>
      </w:r>
      <w:r w:rsidR="00370F37" w:rsidRPr="0013291B">
        <w:rPr>
          <w:rFonts w:ascii="Courier New" w:hAnsi="Courier New" w:cs="Courier New"/>
        </w:rPr>
        <w:t>Rectangle.java</w:t>
      </w:r>
      <w:r w:rsidR="00370F37">
        <w:t>).</w:t>
      </w:r>
    </w:p>
    <w:p w14:paraId="0DC38527" w14:textId="77777777" w:rsidR="008856E7" w:rsidRDefault="008856E7" w:rsidP="008856E7">
      <w:pPr>
        <w:pStyle w:val="ListParagraph"/>
        <w:ind w:left="360"/>
      </w:pPr>
    </w:p>
    <w:p w14:paraId="285C52BC" w14:textId="7B8B0817" w:rsidR="00BD478A" w:rsidRDefault="00BD478A" w:rsidP="00BD478A">
      <w:pPr>
        <w:pStyle w:val="ListParagraph"/>
        <w:ind w:left="360"/>
      </w:pPr>
      <w:r>
        <w:t>To do so, make sure each of the geometric object subclasses have the following added to the class:</w:t>
      </w:r>
    </w:p>
    <w:p w14:paraId="489BEE27" w14:textId="328D279C" w:rsidR="00BD478A" w:rsidRDefault="00BD478A" w:rsidP="00BD478A">
      <w:pPr>
        <w:pStyle w:val="ListParagraph"/>
        <w:ind w:left="360"/>
        <w:rPr>
          <w:rFonts w:ascii="Courier New" w:hAnsi="Courier New" w:cs="Courier New"/>
        </w:rPr>
      </w:pPr>
      <w:r w:rsidRPr="008D017B">
        <w:rPr>
          <w:rFonts w:ascii="Courier New" w:hAnsi="Courier New" w:cs="Courier New"/>
        </w:rPr>
        <w:t>implements Comparable&lt;datatype&gt;</w:t>
      </w:r>
    </w:p>
    <w:p w14:paraId="21ECA577" w14:textId="7AEC0964" w:rsidR="008856E7" w:rsidRDefault="008856E7" w:rsidP="008856E7">
      <w:pPr>
        <w:ind w:left="360"/>
      </w:pPr>
      <w:r>
        <w:t>Example:</w:t>
      </w:r>
    </w:p>
    <w:p w14:paraId="4C3135FE" w14:textId="6173481B" w:rsidR="008856E7" w:rsidRDefault="008856E7" w:rsidP="008856E7">
      <w:pPr>
        <w:ind w:left="360"/>
      </w:pPr>
      <w:r>
        <w:rPr>
          <w:noProof/>
        </w:rPr>
        <w:drawing>
          <wp:inline distT="0" distB="0" distL="0" distR="0" wp14:anchorId="3C01955D" wp14:editId="23CBEDEC">
            <wp:extent cx="62674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17B1" w14:textId="77777777" w:rsidR="008856E7" w:rsidRDefault="008856E7" w:rsidP="008856E7">
      <w:pPr>
        <w:ind w:left="360"/>
      </w:pPr>
    </w:p>
    <w:p w14:paraId="7668D460" w14:textId="589AF7B7" w:rsidR="00BD478A" w:rsidRDefault="00BD478A" w:rsidP="00BD478A">
      <w:pPr>
        <w:pStyle w:val="ListParagraph"/>
        <w:ind w:left="360"/>
      </w:pPr>
      <w:r>
        <w:t xml:space="preserve">Then, in each of those geometric object subclasses, override the </w:t>
      </w:r>
      <w:proofErr w:type="spellStart"/>
      <w:r w:rsidRPr="008D017B">
        <w:rPr>
          <w:rFonts w:ascii="Courier New" w:hAnsi="Courier New" w:cs="Courier New"/>
        </w:rPr>
        <w:t>compareTo</w:t>
      </w:r>
      <w:proofErr w:type="spellEnd"/>
      <w:r>
        <w:t xml:space="preserve"> method</w:t>
      </w:r>
      <w:r w:rsidR="008856E7">
        <w:t>:</w:t>
      </w:r>
    </w:p>
    <w:p w14:paraId="4ECB362A" w14:textId="77777777" w:rsidR="008856E7" w:rsidRDefault="008856E7" w:rsidP="008856E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A7BB6AD" wp14:editId="671BD639">
            <wp:extent cx="55245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BB87" w14:textId="31F63E92" w:rsidR="00677C48" w:rsidRDefault="00677C48" w:rsidP="00265F7D">
      <w:pPr>
        <w:pStyle w:val="ListParagraph"/>
        <w:numPr>
          <w:ilvl w:val="0"/>
          <w:numId w:val="2"/>
        </w:numPr>
      </w:pPr>
      <w:r>
        <w:t xml:space="preserve">Modify the </w:t>
      </w:r>
      <w:r w:rsidR="00370F37">
        <w:rPr>
          <w:rFonts w:ascii="Courier New" w:hAnsi="Courier New" w:cs="Courier New"/>
        </w:rPr>
        <w:t>Comparable</w:t>
      </w:r>
      <w:r w:rsidR="00560790" w:rsidRPr="00265F7D">
        <w:rPr>
          <w:rFonts w:ascii="Courier New" w:hAnsi="Courier New" w:cs="Courier New"/>
        </w:rPr>
        <w:t>_Lab</w:t>
      </w:r>
      <w:r w:rsidRPr="00265F7D">
        <w:rPr>
          <w:rFonts w:ascii="Courier New" w:hAnsi="Courier New" w:cs="Courier New"/>
        </w:rPr>
        <w:t>.java</w:t>
      </w:r>
      <w:r>
        <w:t xml:space="preserve"> to</w:t>
      </w:r>
      <w:r w:rsidR="008908F2">
        <w:t xml:space="preserve"> complete the following:</w:t>
      </w:r>
    </w:p>
    <w:p w14:paraId="102D05C2" w14:textId="1C5990F9" w:rsidR="009D4DC6" w:rsidRDefault="00370F37" w:rsidP="00370F37">
      <w:pPr>
        <w:pStyle w:val="ListParagraph"/>
        <w:numPr>
          <w:ilvl w:val="1"/>
          <w:numId w:val="2"/>
        </w:numPr>
      </w:pPr>
      <w:r>
        <w:t>Instantiate</w:t>
      </w:r>
      <w:r w:rsidR="00C44E17">
        <w:t xml:space="preserve"> at least two</w:t>
      </w:r>
      <w:r>
        <w:t xml:space="preserve"> </w:t>
      </w:r>
      <w:r w:rsidR="00C44E17">
        <w:t xml:space="preserve">of </w:t>
      </w:r>
      <w:r>
        <w:t xml:space="preserve">each </w:t>
      </w:r>
      <w:r w:rsidR="00C44E17">
        <w:t>geometric object</w:t>
      </w:r>
      <w:r w:rsidR="008856E7">
        <w:t xml:space="preserve"> (i. e. 2-3 circles, 2-3 rectangles, 2-3 triangles)</w:t>
      </w:r>
      <w:r w:rsidR="00C44E17">
        <w:t xml:space="preserve"> and then invoke the </w:t>
      </w:r>
      <w:proofErr w:type="spellStart"/>
      <w:r w:rsidR="00C44E17" w:rsidRPr="00D12601">
        <w:rPr>
          <w:rFonts w:ascii="Courier New" w:hAnsi="Courier New" w:cs="Courier New"/>
        </w:rPr>
        <w:t>compareTo</w:t>
      </w:r>
      <w:proofErr w:type="spellEnd"/>
      <w:r w:rsidR="00C44E17">
        <w:t xml:space="preserve"> method; see if you can do 2 of the same</w:t>
      </w:r>
      <w:r w:rsidR="008856E7">
        <w:t xml:space="preserve"> kind of geometric objects (i. e. circle to circle)</w:t>
      </w:r>
      <w:r w:rsidR="00C44E17">
        <w:t xml:space="preserve"> and 2 different </w:t>
      </w:r>
      <w:r w:rsidR="008856E7">
        <w:t xml:space="preserve">kinds of geometric objects (i. e. circle to triangle) </w:t>
      </w:r>
      <w:r w:rsidR="00C44E17">
        <w:t>so you can see how the method works</w:t>
      </w:r>
      <w:r w:rsidR="00730C0B">
        <w:t>.</w:t>
      </w:r>
    </w:p>
    <w:p w14:paraId="3B798FA5" w14:textId="1BC32E12" w:rsidR="00730C0B" w:rsidRDefault="00730C0B" w:rsidP="00730C0B"/>
    <w:p w14:paraId="29CB1785" w14:textId="388DE12C" w:rsidR="00730C0B" w:rsidRDefault="00730C0B" w:rsidP="00730C0B">
      <w:r>
        <w:t xml:space="preserve">Example of </w:t>
      </w:r>
      <w:r w:rsidR="00837DC4">
        <w:t xml:space="preserve">an </w:t>
      </w:r>
      <w:r>
        <w:t>output:</w:t>
      </w:r>
    </w:p>
    <w:p w14:paraId="2853038A" w14:textId="77777777" w:rsidR="00BD478A" w:rsidRDefault="00BD478A" w:rsidP="00BD478A">
      <w:pPr>
        <w:ind w:left="720" w:firstLine="720"/>
      </w:pPr>
      <w:r>
        <w:t>Creating 2 circles with the same radius</w:t>
      </w:r>
    </w:p>
    <w:p w14:paraId="13BB91DD" w14:textId="77777777" w:rsidR="00BD478A" w:rsidRDefault="00BD478A" w:rsidP="00BD478A">
      <w:r>
        <w:tab/>
      </w:r>
      <w:r>
        <w:tab/>
        <w:t>Comparing the circles: 0</w:t>
      </w:r>
    </w:p>
    <w:p w14:paraId="1DD77EC3" w14:textId="77777777" w:rsidR="00BD478A" w:rsidRDefault="00BD478A" w:rsidP="00BD478A"/>
    <w:p w14:paraId="6F26D082" w14:textId="77777777" w:rsidR="00BD478A" w:rsidRDefault="00BD478A" w:rsidP="00BD478A">
      <w:r>
        <w:tab/>
      </w:r>
      <w:r>
        <w:tab/>
        <w:t>Creating 2 triangles where the second triangle has larger sides</w:t>
      </w:r>
    </w:p>
    <w:p w14:paraId="3F1A0AFB" w14:textId="77777777" w:rsidR="00BD478A" w:rsidRDefault="00BD478A" w:rsidP="00BD478A">
      <w:r>
        <w:tab/>
      </w:r>
      <w:r>
        <w:tab/>
        <w:t>Comparing the triangles:  -1</w:t>
      </w:r>
    </w:p>
    <w:p w14:paraId="65240D7B" w14:textId="77777777" w:rsidR="00BD478A" w:rsidRDefault="00BD478A" w:rsidP="00BD478A"/>
    <w:p w14:paraId="332620C5" w14:textId="77777777" w:rsidR="00BD478A" w:rsidRDefault="00BD478A" w:rsidP="00BD478A">
      <w:r>
        <w:tab/>
      </w:r>
      <w:r>
        <w:tab/>
        <w:t>Creating 2 rectangles where the first rectangle has a larger width</w:t>
      </w:r>
    </w:p>
    <w:p w14:paraId="2A42A38B" w14:textId="37D87EED" w:rsidR="009D4DC6" w:rsidRDefault="00BD478A" w:rsidP="00BD478A">
      <w:r>
        <w:tab/>
      </w:r>
      <w:r>
        <w:tab/>
        <w:t>Comparing the rectangles:  1</w:t>
      </w:r>
    </w:p>
    <w:p w14:paraId="078A1F4B" w14:textId="7A4802B6" w:rsidR="00837DC4" w:rsidRDefault="00837DC4" w:rsidP="00BD478A">
      <w:r>
        <w:tab/>
      </w:r>
      <w:r>
        <w:tab/>
      </w:r>
    </w:p>
    <w:p w14:paraId="379D0CC2" w14:textId="687CBD11" w:rsidR="00837DC4" w:rsidRDefault="00837DC4" w:rsidP="00BD478A">
      <w:r>
        <w:tab/>
      </w:r>
      <w:r>
        <w:tab/>
        <w:t>Comparing rectangle to a circle:  1</w:t>
      </w:r>
    </w:p>
    <w:p w14:paraId="0B7237EF" w14:textId="77777777" w:rsidR="00837DC4" w:rsidRDefault="00837DC4" w:rsidP="00BD478A"/>
    <w:p w14:paraId="3499706E" w14:textId="202B6B04" w:rsidR="00677C48" w:rsidRDefault="008856E7" w:rsidP="00C47897">
      <w:pPr>
        <w:ind w:left="360" w:hanging="360"/>
      </w:pPr>
      <w:bookmarkStart w:id="5" w:name="_Toc99286308"/>
      <w:r w:rsidRPr="00837DC4">
        <w:rPr>
          <w:rStyle w:val="Heading1Char"/>
        </w:rPr>
        <w:t>Submit</w:t>
      </w:r>
      <w:bookmarkEnd w:id="5"/>
      <w:r>
        <w:t xml:space="preserve">:   </w:t>
      </w:r>
      <w:proofErr w:type="gramStart"/>
      <w:r w:rsidR="00837DC4">
        <w:t xml:space="preserve">Submit  </w:t>
      </w:r>
      <w:r w:rsidR="00837DC4" w:rsidRPr="00837DC4">
        <w:rPr>
          <w:rFonts w:ascii="Courier New" w:hAnsi="Courier New" w:cs="Courier New"/>
        </w:rPr>
        <w:t>mySFAUserName_</w:t>
      </w:r>
      <w:r w:rsidR="00C47897">
        <w:rPr>
          <w:rFonts w:ascii="Courier New" w:hAnsi="Courier New" w:cs="Courier New"/>
        </w:rPr>
        <w:t>Comparable</w:t>
      </w:r>
      <w:r w:rsidR="00C47897" w:rsidRPr="00265F7D">
        <w:rPr>
          <w:rFonts w:ascii="Courier New" w:hAnsi="Courier New" w:cs="Courier New"/>
        </w:rPr>
        <w:t>_Lab.java</w:t>
      </w:r>
      <w:proofErr w:type="gramEnd"/>
      <w:r w:rsidR="00837DC4">
        <w:rPr>
          <w:rFonts w:ascii="Courier New" w:hAnsi="Courier New" w:cs="Courier New"/>
        </w:rPr>
        <w:t xml:space="preserve"> </w:t>
      </w:r>
      <w:r w:rsidR="00837DC4" w:rsidRPr="00837DC4">
        <w:t>in the Dropbox in Brightspace by D2L.</w:t>
      </w:r>
    </w:p>
    <w:p w14:paraId="3CB53811" w14:textId="77777777" w:rsidR="00837DC4" w:rsidRPr="00837DC4" w:rsidRDefault="00837DC4" w:rsidP="00C47897">
      <w:pPr>
        <w:ind w:left="360" w:hanging="360"/>
      </w:pPr>
    </w:p>
    <w:sectPr w:rsidR="00837DC4" w:rsidRPr="00837DC4" w:rsidSect="00B203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19F0"/>
    <w:multiLevelType w:val="hybridMultilevel"/>
    <w:tmpl w:val="9000C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E53B7"/>
    <w:multiLevelType w:val="hybridMultilevel"/>
    <w:tmpl w:val="A9824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48"/>
    <w:rsid w:val="0013291B"/>
    <w:rsid w:val="00170DCB"/>
    <w:rsid w:val="001D6E16"/>
    <w:rsid w:val="00265F7D"/>
    <w:rsid w:val="00295E2E"/>
    <w:rsid w:val="002D02FB"/>
    <w:rsid w:val="003362EA"/>
    <w:rsid w:val="00370F37"/>
    <w:rsid w:val="00444644"/>
    <w:rsid w:val="00560790"/>
    <w:rsid w:val="0058321E"/>
    <w:rsid w:val="005E5544"/>
    <w:rsid w:val="006043FD"/>
    <w:rsid w:val="00677C48"/>
    <w:rsid w:val="00730C0B"/>
    <w:rsid w:val="007B661E"/>
    <w:rsid w:val="007E6AC7"/>
    <w:rsid w:val="0080653C"/>
    <w:rsid w:val="00812924"/>
    <w:rsid w:val="00837DC4"/>
    <w:rsid w:val="0086684C"/>
    <w:rsid w:val="008856E7"/>
    <w:rsid w:val="008908F2"/>
    <w:rsid w:val="00942CDA"/>
    <w:rsid w:val="00946476"/>
    <w:rsid w:val="009D4DC6"/>
    <w:rsid w:val="00A35EDB"/>
    <w:rsid w:val="00A53E39"/>
    <w:rsid w:val="00B20395"/>
    <w:rsid w:val="00BD478A"/>
    <w:rsid w:val="00C44E17"/>
    <w:rsid w:val="00C47897"/>
    <w:rsid w:val="00C55C30"/>
    <w:rsid w:val="00D12601"/>
    <w:rsid w:val="00D23968"/>
    <w:rsid w:val="00D55982"/>
    <w:rsid w:val="00D61808"/>
    <w:rsid w:val="00E5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0CD2D"/>
  <w14:defaultImageDpi w14:val="330"/>
  <w15:docId w15:val="{4034AA5A-4759-42AE-8F6D-58EEE45A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395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9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7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08F2"/>
    <w:pPr>
      <w:ind w:left="720"/>
      <w:contextualSpacing/>
    </w:pPr>
  </w:style>
  <w:style w:type="table" w:styleId="TableGrid">
    <w:name w:val="Table Grid"/>
    <w:basedOn w:val="TableNormal"/>
    <w:uiPriority w:val="59"/>
    <w:rsid w:val="00D61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39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92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29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00EE-47E8-462D-82CC-26341D5B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Eubanks</dc:creator>
  <cp:keywords/>
  <dc:description/>
  <cp:lastModifiedBy>Anne-Marie Eubanks</cp:lastModifiedBy>
  <cp:revision>14</cp:revision>
  <cp:lastPrinted>2017-03-30T12:42:00Z</cp:lastPrinted>
  <dcterms:created xsi:type="dcterms:W3CDTF">2020-03-30T01:44:00Z</dcterms:created>
  <dcterms:modified xsi:type="dcterms:W3CDTF">2022-03-27T20:12:00Z</dcterms:modified>
</cp:coreProperties>
</file>