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6EFC1" w14:textId="77777777" w:rsidR="008A4FB9" w:rsidRDefault="002738CF" w:rsidP="009B0B4A">
      <w:pPr>
        <w:jc w:val="center"/>
        <w:outlineLvl w:val="0"/>
        <w:rPr>
          <w:noProof/>
          <w:sz w:val="22"/>
          <w:szCs w:val="22"/>
        </w:rPr>
      </w:pPr>
      <w:r>
        <w:rPr>
          <w:noProof/>
        </w:rPr>
      </w:r>
      <w:r w:rsidR="002738CF">
        <w:rPr>
          <w:noProof/>
        </w:rPr>
        <w:pict w14:anchorId="3979B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116.9pt;visibility:visible;mso-width-percent:0;mso-height-percent:0;mso-width-percent:0;mso-height-percent:0">
            <v:imagedata r:id="rId8" o:title=""/>
          </v:shape>
        </w:pict>
      </w:r>
    </w:p>
    <w:p w14:paraId="50A89102" w14:textId="77777777" w:rsidR="008A4FB9" w:rsidRDefault="008A4FB9" w:rsidP="009B0B4A">
      <w:pPr>
        <w:jc w:val="center"/>
        <w:outlineLvl w:val="0"/>
        <w:rPr>
          <w:noProof/>
          <w:sz w:val="22"/>
          <w:szCs w:val="22"/>
        </w:rPr>
      </w:pPr>
    </w:p>
    <w:p w14:paraId="6DCFE805" w14:textId="20EDC280" w:rsidR="00805015" w:rsidRDefault="008F4B4C" w:rsidP="00805015">
      <w:pPr>
        <w:jc w:val="center"/>
        <w:outlineLvl w:val="0"/>
        <w:rPr>
          <w:b/>
        </w:rPr>
      </w:pPr>
      <w:r>
        <w:rPr>
          <w:b/>
        </w:rPr>
        <w:t>MKT 524</w:t>
      </w:r>
      <w:r w:rsidR="008F4609">
        <w:rPr>
          <w:b/>
        </w:rPr>
        <w:t xml:space="preserve"> </w:t>
      </w:r>
      <w:r w:rsidR="009857A5">
        <w:rPr>
          <w:b/>
        </w:rPr>
        <w:t>0</w:t>
      </w:r>
      <w:r w:rsidR="00C70C27">
        <w:rPr>
          <w:b/>
        </w:rPr>
        <w:t>1</w:t>
      </w:r>
      <w:r w:rsidR="00A1654A">
        <w:rPr>
          <w:b/>
        </w:rPr>
        <w:t>W</w:t>
      </w:r>
    </w:p>
    <w:p w14:paraId="5C04F00A" w14:textId="77777777" w:rsidR="0085256D" w:rsidRDefault="008F4B4C" w:rsidP="00805015">
      <w:pPr>
        <w:jc w:val="center"/>
        <w:outlineLvl w:val="0"/>
        <w:rPr>
          <w:b/>
        </w:rPr>
      </w:pPr>
      <w:r>
        <w:rPr>
          <w:b/>
        </w:rPr>
        <w:t>Consumer</w:t>
      </w:r>
      <w:r w:rsidR="00580B72">
        <w:rPr>
          <w:b/>
        </w:rPr>
        <w:t xml:space="preserve"> Behavior</w:t>
      </w:r>
      <w:r>
        <w:rPr>
          <w:b/>
        </w:rPr>
        <w:t xml:space="preserve"> Analytics</w:t>
      </w:r>
    </w:p>
    <w:p w14:paraId="4479A2F3" w14:textId="5E499B33" w:rsidR="009B0B4A" w:rsidRDefault="00C70C27" w:rsidP="009B0B4A">
      <w:pPr>
        <w:jc w:val="center"/>
        <w:outlineLvl w:val="0"/>
        <w:rPr>
          <w:b/>
        </w:rPr>
      </w:pPr>
      <w:r>
        <w:rPr>
          <w:b/>
        </w:rPr>
        <w:t>Spring 202</w:t>
      </w:r>
      <w:r w:rsidR="002738CF">
        <w:rPr>
          <w:b/>
        </w:rPr>
        <w:t>3</w:t>
      </w:r>
    </w:p>
    <w:p w14:paraId="096D0CA9" w14:textId="77777777" w:rsidR="001E6F39" w:rsidRDefault="001E6F39" w:rsidP="001E6F39">
      <w:pPr>
        <w:jc w:val="center"/>
        <w:rPr>
          <w:b/>
        </w:rPr>
      </w:pPr>
    </w:p>
    <w:p w14:paraId="378B74B4" w14:textId="77777777" w:rsidR="001E6F39" w:rsidRDefault="001E6F39" w:rsidP="001E6F39">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5796"/>
      </w:tblGrid>
      <w:tr w:rsidR="00EA190A" w:rsidRPr="00514C2E" w14:paraId="53E3F24A" w14:textId="77777777" w:rsidTr="00876BF2">
        <w:tc>
          <w:tcPr>
            <w:tcW w:w="2952" w:type="dxa"/>
            <w:shd w:val="clear" w:color="auto" w:fill="E6E6E6"/>
          </w:tcPr>
          <w:p w14:paraId="7C08F7E7" w14:textId="77777777" w:rsidR="00EA190A" w:rsidRPr="00514C2E" w:rsidRDefault="00EA190A" w:rsidP="00876BF2">
            <w:pPr>
              <w:outlineLvl w:val="0"/>
              <w:rPr>
                <w:b/>
              </w:rPr>
            </w:pPr>
            <w:r w:rsidRPr="00514C2E">
              <w:rPr>
                <w:b/>
              </w:rPr>
              <w:t>Professor:</w:t>
            </w:r>
          </w:p>
        </w:tc>
        <w:tc>
          <w:tcPr>
            <w:tcW w:w="5796" w:type="dxa"/>
          </w:tcPr>
          <w:p w14:paraId="7F1B42F0" w14:textId="77777777" w:rsidR="00EA190A" w:rsidRPr="00514C2E" w:rsidRDefault="00FA1AB4" w:rsidP="00876BF2">
            <w:pPr>
              <w:outlineLvl w:val="0"/>
            </w:pPr>
            <w:r w:rsidRPr="00514C2E">
              <w:t xml:space="preserve">Dr. </w:t>
            </w:r>
            <w:r w:rsidR="00F92311" w:rsidRPr="00514C2E">
              <w:t>Yasemin Ocal Atinc</w:t>
            </w:r>
          </w:p>
        </w:tc>
      </w:tr>
      <w:tr w:rsidR="00EA190A" w:rsidRPr="00514C2E" w14:paraId="497D3F07" w14:textId="77777777" w:rsidTr="00876BF2">
        <w:tc>
          <w:tcPr>
            <w:tcW w:w="2952" w:type="dxa"/>
            <w:shd w:val="clear" w:color="auto" w:fill="E6E6E6"/>
          </w:tcPr>
          <w:p w14:paraId="6AD2D985" w14:textId="77777777" w:rsidR="00EA190A" w:rsidRPr="00514C2E" w:rsidRDefault="00EA190A" w:rsidP="00EA190A">
            <w:pPr>
              <w:rPr>
                <w:b/>
              </w:rPr>
            </w:pPr>
            <w:r w:rsidRPr="00514C2E">
              <w:rPr>
                <w:b/>
              </w:rPr>
              <w:t>Office:</w:t>
            </w:r>
          </w:p>
        </w:tc>
        <w:tc>
          <w:tcPr>
            <w:tcW w:w="5796" w:type="dxa"/>
          </w:tcPr>
          <w:p w14:paraId="35EFBEF3" w14:textId="77777777" w:rsidR="00EA190A" w:rsidRPr="00514C2E" w:rsidRDefault="00A06C02" w:rsidP="00A06C02">
            <w:r>
              <w:t>BA 318</w:t>
            </w:r>
          </w:p>
        </w:tc>
      </w:tr>
      <w:tr w:rsidR="00EA190A" w:rsidRPr="00514C2E" w14:paraId="3E22C02D" w14:textId="77777777" w:rsidTr="00876BF2">
        <w:tc>
          <w:tcPr>
            <w:tcW w:w="2952" w:type="dxa"/>
            <w:shd w:val="clear" w:color="auto" w:fill="E6E6E6"/>
          </w:tcPr>
          <w:p w14:paraId="64E7C5B5" w14:textId="77777777" w:rsidR="00EA190A" w:rsidRPr="00514C2E" w:rsidRDefault="00EA190A" w:rsidP="00EA190A">
            <w:pPr>
              <w:rPr>
                <w:b/>
              </w:rPr>
            </w:pPr>
            <w:r w:rsidRPr="00514C2E">
              <w:rPr>
                <w:b/>
              </w:rPr>
              <w:t>Phone:</w:t>
            </w:r>
          </w:p>
        </w:tc>
        <w:tc>
          <w:tcPr>
            <w:tcW w:w="5796" w:type="dxa"/>
          </w:tcPr>
          <w:p w14:paraId="2A98AC9D" w14:textId="77777777" w:rsidR="00EA190A" w:rsidRPr="00514C2E" w:rsidRDefault="00BE5779" w:rsidP="00EA190A">
            <w:r>
              <w:t>903-886-5692</w:t>
            </w:r>
          </w:p>
        </w:tc>
      </w:tr>
      <w:tr w:rsidR="00EA190A" w:rsidRPr="00514C2E" w14:paraId="66DE8E50" w14:textId="77777777" w:rsidTr="00876BF2">
        <w:tc>
          <w:tcPr>
            <w:tcW w:w="2952" w:type="dxa"/>
            <w:shd w:val="clear" w:color="auto" w:fill="E6E6E6"/>
          </w:tcPr>
          <w:p w14:paraId="56336094" w14:textId="77777777" w:rsidR="00EA190A" w:rsidRPr="00514C2E" w:rsidRDefault="00EA190A" w:rsidP="00876BF2">
            <w:pPr>
              <w:outlineLvl w:val="0"/>
              <w:rPr>
                <w:b/>
              </w:rPr>
            </w:pPr>
            <w:r w:rsidRPr="00514C2E">
              <w:rPr>
                <w:b/>
              </w:rPr>
              <w:t>E-mail:</w:t>
            </w:r>
          </w:p>
        </w:tc>
        <w:tc>
          <w:tcPr>
            <w:tcW w:w="5796" w:type="dxa"/>
          </w:tcPr>
          <w:p w14:paraId="0C0CECA1" w14:textId="77777777" w:rsidR="00EA190A" w:rsidRPr="00514C2E" w:rsidRDefault="002738CF" w:rsidP="00876BF2">
            <w:pPr>
              <w:outlineLvl w:val="0"/>
            </w:pPr>
            <w:hyperlink r:id="rId9" w:history="1">
              <w:r w:rsidR="00A06C02" w:rsidRPr="001B3BC4">
                <w:rPr>
                  <w:rStyle w:val="Hyperlink"/>
                </w:rPr>
                <w:t>yasemin.atinc@tamuc.edu</w:t>
              </w:r>
            </w:hyperlink>
          </w:p>
        </w:tc>
      </w:tr>
      <w:tr w:rsidR="00FC37B0" w:rsidRPr="00514C2E" w14:paraId="3881CD3C" w14:textId="77777777" w:rsidTr="00876BF2">
        <w:tc>
          <w:tcPr>
            <w:tcW w:w="2952" w:type="dxa"/>
            <w:shd w:val="clear" w:color="auto" w:fill="E6E6E6"/>
          </w:tcPr>
          <w:p w14:paraId="03068B40" w14:textId="77777777" w:rsidR="00FC37B0" w:rsidRPr="00514C2E" w:rsidRDefault="00FC37B0" w:rsidP="00876BF2">
            <w:pPr>
              <w:outlineLvl w:val="0"/>
              <w:rPr>
                <w:b/>
              </w:rPr>
            </w:pPr>
            <w:r w:rsidRPr="00514C2E">
              <w:rPr>
                <w:b/>
              </w:rPr>
              <w:t>Office Hours:</w:t>
            </w:r>
          </w:p>
        </w:tc>
        <w:tc>
          <w:tcPr>
            <w:tcW w:w="5796" w:type="dxa"/>
          </w:tcPr>
          <w:p w14:paraId="2D051EF8" w14:textId="3B005E13" w:rsidR="00FC37B0" w:rsidRPr="00514C2E" w:rsidRDefault="00E01A8B" w:rsidP="00FD1DBC">
            <w:pPr>
              <w:outlineLvl w:val="0"/>
              <w:rPr>
                <w:b/>
                <w:highlight w:val="red"/>
              </w:rPr>
            </w:pPr>
            <w:r>
              <w:t>B</w:t>
            </w:r>
            <w:r w:rsidR="00AF1641" w:rsidRPr="00E13F16">
              <w:t>y appointment only due to Covid 19 Pandemic</w:t>
            </w:r>
          </w:p>
        </w:tc>
      </w:tr>
    </w:tbl>
    <w:p w14:paraId="66AB5907" w14:textId="77777777" w:rsidR="001E6F39" w:rsidRPr="00514C2E" w:rsidRDefault="001E6F39" w:rsidP="001E6F39">
      <w:pPr>
        <w:rPr>
          <w:b/>
        </w:rPr>
      </w:pPr>
    </w:p>
    <w:p w14:paraId="56834067" w14:textId="77777777" w:rsidR="00E83DFB" w:rsidRPr="00514C2E" w:rsidRDefault="00E83DFB" w:rsidP="00E83DFB">
      <w:pPr>
        <w:jc w:val="center"/>
        <w:rPr>
          <w:b/>
          <w:i/>
        </w:rPr>
      </w:pPr>
      <w:r w:rsidRPr="00514C2E">
        <w:rPr>
          <w:b/>
          <w:i/>
        </w:rPr>
        <w:t>General Course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49633A" w:rsidRPr="00514C2E" w14:paraId="3A413D7F" w14:textId="77777777" w:rsidTr="00876BF2">
        <w:tc>
          <w:tcPr>
            <w:tcW w:w="8856" w:type="dxa"/>
            <w:shd w:val="clear" w:color="auto" w:fill="E6E6E6"/>
          </w:tcPr>
          <w:p w14:paraId="044A879D" w14:textId="77777777" w:rsidR="0049633A" w:rsidRPr="00514C2E" w:rsidRDefault="0049633A" w:rsidP="00876BF2">
            <w:pPr>
              <w:outlineLvl w:val="0"/>
              <w:rPr>
                <w:b/>
              </w:rPr>
            </w:pPr>
            <w:r w:rsidRPr="00514C2E">
              <w:rPr>
                <w:b/>
              </w:rPr>
              <w:t>Course Description:</w:t>
            </w:r>
          </w:p>
        </w:tc>
      </w:tr>
      <w:tr w:rsidR="0049633A" w:rsidRPr="00514C2E" w14:paraId="17B4956E" w14:textId="77777777" w:rsidTr="00876BF2">
        <w:tc>
          <w:tcPr>
            <w:tcW w:w="8856" w:type="dxa"/>
          </w:tcPr>
          <w:p w14:paraId="73E0F219" w14:textId="77777777" w:rsidR="0049633A" w:rsidRPr="008A205E" w:rsidRDefault="00580B72" w:rsidP="00FE36DD">
            <w:pPr>
              <w:pStyle w:val="Default"/>
              <w:rPr>
                <w:sz w:val="23"/>
                <w:szCs w:val="23"/>
              </w:rPr>
            </w:pPr>
            <w:r w:rsidRPr="00580B72">
              <w:rPr>
                <w:sz w:val="23"/>
                <w:szCs w:val="23"/>
              </w:rPr>
              <w:t>Buyer behavior introduces the student to concepts and theories as they relate to consumer and business markets.  This will include an analysis of internal and external influences on exchange decision making process.  The frameworks are discussed in context of advertising/promotion, product management, and the development of effective marketing strategies.</w:t>
            </w:r>
          </w:p>
        </w:tc>
      </w:tr>
      <w:tr w:rsidR="0049633A" w:rsidRPr="00514C2E" w14:paraId="67417EE7" w14:textId="77777777" w:rsidTr="00876BF2">
        <w:tc>
          <w:tcPr>
            <w:tcW w:w="8856" w:type="dxa"/>
            <w:shd w:val="clear" w:color="auto" w:fill="E6E6E6"/>
          </w:tcPr>
          <w:p w14:paraId="05D5699E" w14:textId="77777777" w:rsidR="0049633A" w:rsidRPr="00514C2E" w:rsidRDefault="0049633A" w:rsidP="00876BF2">
            <w:pPr>
              <w:outlineLvl w:val="0"/>
              <w:rPr>
                <w:b/>
              </w:rPr>
            </w:pPr>
            <w:r w:rsidRPr="00514C2E">
              <w:rPr>
                <w:b/>
              </w:rPr>
              <w:t>Course Objectives:</w:t>
            </w:r>
          </w:p>
        </w:tc>
      </w:tr>
      <w:tr w:rsidR="006E683E" w:rsidRPr="00514C2E" w14:paraId="4AC6ADBE" w14:textId="77777777" w:rsidTr="00876BF2">
        <w:tc>
          <w:tcPr>
            <w:tcW w:w="8856" w:type="dxa"/>
          </w:tcPr>
          <w:p w14:paraId="56AE6013" w14:textId="77777777" w:rsidR="008A205E" w:rsidRDefault="008A205E" w:rsidP="008A205E">
            <w:r>
              <w:t>The course has th</w:t>
            </w:r>
            <w:r w:rsidR="00FE36DD">
              <w:t>e following primary objectives</w:t>
            </w:r>
            <w:r>
              <w:t xml:space="preserve">: </w:t>
            </w:r>
          </w:p>
          <w:p w14:paraId="7AA891EA" w14:textId="77777777" w:rsidR="00580B72" w:rsidRDefault="00580B72" w:rsidP="00580B72">
            <w:pPr>
              <w:numPr>
                <w:ilvl w:val="0"/>
                <w:numId w:val="24"/>
              </w:numPr>
              <w:tabs>
                <w:tab w:val="clear" w:pos="1080"/>
                <w:tab w:val="left" w:pos="360"/>
              </w:tabs>
              <w:ind w:left="360"/>
            </w:pPr>
            <w:r>
              <w:t xml:space="preserve">to understand what is meant by buyer behavior; </w:t>
            </w:r>
          </w:p>
          <w:p w14:paraId="2FF2B61F" w14:textId="77777777" w:rsidR="00580B72" w:rsidRDefault="00580B72" w:rsidP="00580B72">
            <w:pPr>
              <w:numPr>
                <w:ilvl w:val="0"/>
                <w:numId w:val="24"/>
              </w:numPr>
              <w:tabs>
                <w:tab w:val="clear" w:pos="1080"/>
                <w:tab w:val="left" w:pos="360"/>
              </w:tabs>
              <w:ind w:left="360"/>
            </w:pPr>
            <w:r>
              <w:t>to define and identify ‘good’ segments of markets and describe a buyer profile;</w:t>
            </w:r>
          </w:p>
          <w:p w14:paraId="0D417D56" w14:textId="6FD3EA06" w:rsidR="00580B72" w:rsidRDefault="00580B72" w:rsidP="00580B72">
            <w:pPr>
              <w:numPr>
                <w:ilvl w:val="0"/>
                <w:numId w:val="24"/>
              </w:numPr>
              <w:tabs>
                <w:tab w:val="clear" w:pos="1080"/>
                <w:tab w:val="left" w:pos="360"/>
              </w:tabs>
              <w:ind w:left="360"/>
            </w:pPr>
            <w:r>
              <w:t xml:space="preserve">to learn and understand the </w:t>
            </w:r>
            <w:r w:rsidR="00E01A8B">
              <w:t>decision-making</w:t>
            </w:r>
            <w:r>
              <w:t xml:space="preserve"> process of </w:t>
            </w:r>
            <w:proofErr w:type="gramStart"/>
            <w:r>
              <w:t>consumers;</w:t>
            </w:r>
            <w:proofErr w:type="gramEnd"/>
            <w:r>
              <w:t xml:space="preserve"> </w:t>
            </w:r>
          </w:p>
          <w:p w14:paraId="2471F6F4" w14:textId="77777777" w:rsidR="00580B72" w:rsidRDefault="00580B72" w:rsidP="00580B72">
            <w:pPr>
              <w:numPr>
                <w:ilvl w:val="0"/>
                <w:numId w:val="24"/>
              </w:numPr>
              <w:tabs>
                <w:tab w:val="clear" w:pos="1080"/>
                <w:tab w:val="left" w:pos="360"/>
              </w:tabs>
              <w:ind w:left="360"/>
            </w:pPr>
            <w:r>
              <w:t>to understand the internal processes that influence marketplace behavior;</w:t>
            </w:r>
          </w:p>
          <w:p w14:paraId="431BB6A6" w14:textId="77777777" w:rsidR="00580B72" w:rsidRDefault="00580B72" w:rsidP="00580B72">
            <w:pPr>
              <w:numPr>
                <w:ilvl w:val="0"/>
                <w:numId w:val="24"/>
              </w:numPr>
              <w:tabs>
                <w:tab w:val="clear" w:pos="1080"/>
                <w:tab w:val="left" w:pos="360"/>
              </w:tabs>
              <w:ind w:left="360"/>
            </w:pPr>
            <w:r>
              <w:t>to identify and discuss major external factors directly impacting buyer behavior (e.g., global influences); and</w:t>
            </w:r>
          </w:p>
          <w:p w14:paraId="4DCCE7E6" w14:textId="77777777" w:rsidR="00D664BE" w:rsidRDefault="00580B72" w:rsidP="008A205E">
            <w:pPr>
              <w:numPr>
                <w:ilvl w:val="0"/>
                <w:numId w:val="24"/>
              </w:numPr>
              <w:tabs>
                <w:tab w:val="clear" w:pos="1080"/>
                <w:tab w:val="left" w:pos="360"/>
              </w:tabs>
              <w:ind w:left="360"/>
            </w:pPr>
            <w:r>
              <w:t>to understand the implications of understanding consumers and their behaviors to marketing strategy.</w:t>
            </w:r>
          </w:p>
          <w:p w14:paraId="7EF65277" w14:textId="50E073F2" w:rsidR="00E01A8B" w:rsidRPr="00514C2E" w:rsidRDefault="00E01A8B" w:rsidP="008A205E">
            <w:pPr>
              <w:numPr>
                <w:ilvl w:val="0"/>
                <w:numId w:val="24"/>
              </w:numPr>
              <w:tabs>
                <w:tab w:val="clear" w:pos="1080"/>
                <w:tab w:val="left" w:pos="360"/>
              </w:tabs>
              <w:ind w:left="360"/>
            </w:pPr>
          </w:p>
        </w:tc>
      </w:tr>
      <w:tr w:rsidR="0049633A" w:rsidRPr="00514C2E" w14:paraId="14DC6EE3" w14:textId="77777777" w:rsidTr="00876BF2">
        <w:tc>
          <w:tcPr>
            <w:tcW w:w="8856" w:type="dxa"/>
            <w:shd w:val="clear" w:color="auto" w:fill="E6E6E6"/>
          </w:tcPr>
          <w:p w14:paraId="43043E72" w14:textId="77777777" w:rsidR="0049633A" w:rsidRPr="00514C2E" w:rsidRDefault="0049633A" w:rsidP="00876BF2">
            <w:pPr>
              <w:outlineLvl w:val="0"/>
              <w:rPr>
                <w:b/>
              </w:rPr>
            </w:pPr>
            <w:r w:rsidRPr="00514C2E">
              <w:rPr>
                <w:b/>
              </w:rPr>
              <w:t>Required Text:</w:t>
            </w:r>
          </w:p>
        </w:tc>
      </w:tr>
      <w:tr w:rsidR="0049633A" w:rsidRPr="00514C2E" w14:paraId="1C9B7135" w14:textId="77777777" w:rsidTr="00876BF2">
        <w:tc>
          <w:tcPr>
            <w:tcW w:w="8856" w:type="dxa"/>
          </w:tcPr>
          <w:p w14:paraId="392304D1" w14:textId="77777777" w:rsidR="00E01A8B" w:rsidRDefault="00580B72" w:rsidP="00580B72">
            <w:r>
              <w:t>Solomon, M. R.</w:t>
            </w:r>
            <w:r w:rsidR="000F6CD0" w:rsidRPr="000F6CD0">
              <w:t xml:space="preserve">, </w:t>
            </w:r>
            <w:r>
              <w:t>Buyer Behavior: Buying, Having, and Being,</w:t>
            </w:r>
            <w:r w:rsidR="000F6CD0" w:rsidRPr="000F6CD0">
              <w:t xml:space="preserve"> </w:t>
            </w:r>
            <w:r>
              <w:t>12</w:t>
            </w:r>
            <w:r w:rsidRPr="00C70C27">
              <w:rPr>
                <w:vertAlign w:val="superscript"/>
              </w:rPr>
              <w:t>th</w:t>
            </w:r>
            <w:r w:rsidR="008A205E">
              <w:t xml:space="preserve"> edition (ISBN: </w:t>
            </w:r>
            <w:r>
              <w:t>1-292-15310-5</w:t>
            </w:r>
            <w:r w:rsidR="00672977">
              <w:t xml:space="preserve"> – Looseleaf ISBN:</w:t>
            </w:r>
            <w:r w:rsidR="00672977" w:rsidRPr="00672977">
              <w:t xml:space="preserve"> 9780134130255</w:t>
            </w:r>
            <w:r w:rsidR="000F6CD0" w:rsidRPr="000F6CD0">
              <w:t xml:space="preserve">) </w:t>
            </w:r>
          </w:p>
          <w:p w14:paraId="6796BB47" w14:textId="48E94C5A" w:rsidR="0049633A" w:rsidRPr="00514C2E" w:rsidRDefault="000F6CD0" w:rsidP="00580B72">
            <w:r w:rsidRPr="000F6CD0">
              <w:t xml:space="preserve"> </w:t>
            </w:r>
          </w:p>
        </w:tc>
      </w:tr>
    </w:tbl>
    <w:p w14:paraId="1252ACA3" w14:textId="77777777" w:rsidR="00E83DFB" w:rsidRPr="00514C2E" w:rsidRDefault="00E83DFB" w:rsidP="00E83DFB">
      <w:pPr>
        <w:jc w:val="center"/>
        <w:rPr>
          <w:b/>
          <w:i/>
        </w:rPr>
      </w:pPr>
      <w:r w:rsidRPr="00514C2E">
        <w:rPr>
          <w:b/>
          <w:i/>
        </w:rPr>
        <w:t>Class Policies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EA190A" w:rsidRPr="00514C2E" w14:paraId="3CCA0722" w14:textId="77777777" w:rsidTr="00876BF2">
        <w:tc>
          <w:tcPr>
            <w:tcW w:w="8856" w:type="dxa"/>
            <w:shd w:val="clear" w:color="auto" w:fill="E6E6E6"/>
          </w:tcPr>
          <w:p w14:paraId="08B5AD67" w14:textId="77777777" w:rsidR="00EA190A" w:rsidRPr="00514C2E" w:rsidRDefault="00EA190A" w:rsidP="00876BF2">
            <w:pPr>
              <w:outlineLvl w:val="0"/>
              <w:rPr>
                <w:b/>
              </w:rPr>
            </w:pPr>
            <w:r w:rsidRPr="00514C2E">
              <w:rPr>
                <w:b/>
              </w:rPr>
              <w:lastRenderedPageBreak/>
              <w:t>Grading:</w:t>
            </w:r>
          </w:p>
        </w:tc>
      </w:tr>
      <w:tr w:rsidR="00EA190A" w:rsidRPr="00514C2E" w14:paraId="3F4B1E64" w14:textId="77777777" w:rsidTr="00876BF2">
        <w:tc>
          <w:tcPr>
            <w:tcW w:w="8856" w:type="dxa"/>
          </w:tcPr>
          <w:p w14:paraId="2D807E77" w14:textId="77777777" w:rsidR="00BE5779" w:rsidRDefault="00BE5779" w:rsidP="00BE5779">
            <w:pPr>
              <w:numPr>
                <w:ilvl w:val="0"/>
                <w:numId w:val="23"/>
              </w:numPr>
            </w:pPr>
            <w:r w:rsidRPr="00CB2E59">
              <w:t>Cases (</w:t>
            </w:r>
            <w:r w:rsidR="0075324E">
              <w:t>5</w:t>
            </w:r>
            <w:r>
              <w:t>0</w:t>
            </w:r>
            <w:r w:rsidRPr="00CB2E59">
              <w:t xml:space="preserve"> points each for a total of </w:t>
            </w:r>
            <w:r>
              <w:t>100</w:t>
            </w:r>
            <w:r w:rsidRPr="00CB2E59">
              <w:t xml:space="preserve"> points)</w:t>
            </w:r>
          </w:p>
          <w:p w14:paraId="35807046" w14:textId="77777777" w:rsidR="00F8543F" w:rsidRPr="00CB2E59" w:rsidRDefault="00F8543F" w:rsidP="00BE5779">
            <w:pPr>
              <w:numPr>
                <w:ilvl w:val="0"/>
                <w:numId w:val="23"/>
              </w:numPr>
            </w:pPr>
            <w:r>
              <w:t>Analytics Project (100 points)</w:t>
            </w:r>
          </w:p>
          <w:p w14:paraId="1B600D7E" w14:textId="77777777" w:rsidR="00BE5779" w:rsidRDefault="008A205E" w:rsidP="00BE5779">
            <w:pPr>
              <w:numPr>
                <w:ilvl w:val="0"/>
                <w:numId w:val="23"/>
              </w:numPr>
            </w:pPr>
            <w:r>
              <w:t>Discussion Postings</w:t>
            </w:r>
            <w:r w:rsidR="00780168">
              <w:t xml:space="preserve">, </w:t>
            </w:r>
            <w:r w:rsidR="00580B72">
              <w:t>Online</w:t>
            </w:r>
            <w:r w:rsidR="00780168">
              <w:t xml:space="preserve"> activities</w:t>
            </w:r>
            <w:r>
              <w:t xml:space="preserve"> </w:t>
            </w:r>
            <w:r w:rsidR="00FD1DBC">
              <w:t xml:space="preserve">and Participation </w:t>
            </w:r>
            <w:r w:rsidR="00BE5779" w:rsidRPr="00CB2E59">
              <w:t>(</w:t>
            </w:r>
            <w:r w:rsidR="00580B72">
              <w:t>100</w:t>
            </w:r>
            <w:r w:rsidR="00FD1DBC">
              <w:t xml:space="preserve"> points</w:t>
            </w:r>
            <w:r w:rsidR="00BE5779">
              <w:t xml:space="preserve">) </w:t>
            </w:r>
          </w:p>
          <w:p w14:paraId="4EF24901" w14:textId="77777777" w:rsidR="00003A38" w:rsidRDefault="00580B72" w:rsidP="00BE5779">
            <w:pPr>
              <w:numPr>
                <w:ilvl w:val="0"/>
                <w:numId w:val="23"/>
              </w:numPr>
            </w:pPr>
            <w:r>
              <w:t>Midterm Exam (100</w:t>
            </w:r>
            <w:r w:rsidR="00003A38">
              <w:t xml:space="preserve"> points)</w:t>
            </w:r>
          </w:p>
          <w:p w14:paraId="3FE787FA" w14:textId="77777777" w:rsidR="00BE5779" w:rsidRPr="00CB2E59" w:rsidRDefault="00580B72" w:rsidP="00BE5779">
            <w:pPr>
              <w:numPr>
                <w:ilvl w:val="0"/>
                <w:numId w:val="23"/>
              </w:numPr>
            </w:pPr>
            <w:r>
              <w:t>Final Exam (100</w:t>
            </w:r>
            <w:r w:rsidR="00BE5779" w:rsidRPr="00CB2E59">
              <w:t xml:space="preserve"> points)</w:t>
            </w:r>
          </w:p>
          <w:p w14:paraId="305848C7" w14:textId="77777777" w:rsidR="00BE5779" w:rsidRPr="00CB2E59" w:rsidRDefault="00F8543F" w:rsidP="00BE5779">
            <w:pPr>
              <w:numPr>
                <w:ilvl w:val="0"/>
                <w:numId w:val="23"/>
              </w:numPr>
              <w:rPr>
                <w:b/>
                <w:i/>
              </w:rPr>
            </w:pPr>
            <w:r>
              <w:rPr>
                <w:b/>
                <w:i/>
              </w:rPr>
              <w:t>Total (5</w:t>
            </w:r>
            <w:r w:rsidR="00BE5779">
              <w:rPr>
                <w:b/>
                <w:i/>
              </w:rPr>
              <w:t>00</w:t>
            </w:r>
            <w:r w:rsidR="00BE5779" w:rsidRPr="00CB2E59">
              <w:rPr>
                <w:b/>
                <w:i/>
              </w:rPr>
              <w:t xml:space="preserve"> points)</w:t>
            </w:r>
          </w:p>
          <w:p w14:paraId="45ECD4A8" w14:textId="77777777" w:rsidR="00F7118D" w:rsidRPr="00514C2E" w:rsidRDefault="00F7118D" w:rsidP="00EA190A"/>
          <w:p w14:paraId="29A70D1F" w14:textId="77777777" w:rsidR="00F7118D" w:rsidRPr="00514C2E" w:rsidRDefault="00F7118D" w:rsidP="00EA190A">
            <w:r w:rsidRPr="00514C2E">
              <w:t>Your final grade will be based on the following scale:</w:t>
            </w:r>
          </w:p>
          <w:p w14:paraId="08AF1ACF" w14:textId="77777777" w:rsidR="00F7118D" w:rsidRPr="00514C2E" w:rsidRDefault="00F8543F" w:rsidP="00EA190A">
            <w:r>
              <w:t>A=450-5</w:t>
            </w:r>
            <w:r w:rsidR="00BE5779">
              <w:t>00</w:t>
            </w:r>
          </w:p>
          <w:p w14:paraId="40A421AF" w14:textId="77777777" w:rsidR="00F7118D" w:rsidRPr="00514C2E" w:rsidRDefault="00F8543F" w:rsidP="00EA190A">
            <w:r>
              <w:t>B=400-449</w:t>
            </w:r>
          </w:p>
          <w:p w14:paraId="73AD1009" w14:textId="77777777" w:rsidR="00F7118D" w:rsidRPr="00514C2E" w:rsidRDefault="00F8543F" w:rsidP="00EA190A">
            <w:r>
              <w:t>C=350-399</w:t>
            </w:r>
          </w:p>
          <w:p w14:paraId="514D24D3" w14:textId="77777777" w:rsidR="00F7118D" w:rsidRPr="00514C2E" w:rsidRDefault="00F8543F" w:rsidP="00EA190A">
            <w:r>
              <w:t>D=300-349</w:t>
            </w:r>
          </w:p>
          <w:p w14:paraId="178AA0BA" w14:textId="77777777" w:rsidR="00F7118D" w:rsidRPr="00514C2E" w:rsidRDefault="00B20E44" w:rsidP="00EA190A">
            <w:r w:rsidRPr="00514C2E">
              <w:t>F=</w:t>
            </w:r>
            <w:r w:rsidR="00F8543F">
              <w:t>299</w:t>
            </w:r>
            <w:r w:rsidR="00F7118D" w:rsidRPr="00514C2E">
              <w:t xml:space="preserve"> and below</w:t>
            </w:r>
          </w:p>
          <w:p w14:paraId="3C44AC87" w14:textId="77777777" w:rsidR="00605D85" w:rsidRPr="00514C2E" w:rsidRDefault="00605D85" w:rsidP="00EA190A"/>
          <w:p w14:paraId="319B9049" w14:textId="77777777" w:rsidR="000008B0" w:rsidRPr="00514C2E" w:rsidRDefault="00C80061" w:rsidP="00EA190A">
            <w:r w:rsidRPr="00514C2E">
              <w:t>* Unexcused absences for exams or other assignments will result in a grade of zero.</w:t>
            </w:r>
          </w:p>
          <w:p w14:paraId="37FB00CF" w14:textId="77777777" w:rsidR="006462A0" w:rsidRDefault="00691610" w:rsidP="00517314">
            <w:r w:rsidRPr="00514C2E">
              <w:t xml:space="preserve">Academic regulations and procedures as found in the </w:t>
            </w:r>
            <w:r w:rsidR="00517314">
              <w:t>Texas A&amp;M-Commerce</w:t>
            </w:r>
            <w:r w:rsidRPr="00514C2E">
              <w:t xml:space="preserve"> govern all grading and academic policies.</w:t>
            </w:r>
          </w:p>
          <w:p w14:paraId="335AD932" w14:textId="77777777" w:rsidR="00EA190A" w:rsidRPr="006462A0" w:rsidRDefault="00EA190A" w:rsidP="00517314">
            <w:r w:rsidRPr="00514C2E">
              <w:rPr>
                <w:b/>
              </w:rPr>
              <w:tab/>
            </w:r>
            <w:r w:rsidRPr="00514C2E">
              <w:rPr>
                <w:b/>
              </w:rPr>
              <w:tab/>
            </w:r>
          </w:p>
        </w:tc>
      </w:tr>
      <w:tr w:rsidR="00EA190A" w:rsidRPr="00514C2E" w14:paraId="2130F6FB" w14:textId="77777777" w:rsidTr="00876BF2">
        <w:tc>
          <w:tcPr>
            <w:tcW w:w="8856" w:type="dxa"/>
            <w:shd w:val="clear" w:color="auto" w:fill="E6E6E6"/>
          </w:tcPr>
          <w:p w14:paraId="3FD9CA41" w14:textId="77777777" w:rsidR="00EA190A" w:rsidRPr="00514C2E" w:rsidRDefault="000008B0" w:rsidP="00876BF2">
            <w:pPr>
              <w:outlineLvl w:val="0"/>
              <w:rPr>
                <w:b/>
              </w:rPr>
            </w:pPr>
            <w:r w:rsidRPr="00514C2E">
              <w:rPr>
                <w:b/>
              </w:rPr>
              <w:t xml:space="preserve">Attendance &amp; </w:t>
            </w:r>
            <w:r w:rsidR="00EA190A" w:rsidRPr="00514C2E">
              <w:rPr>
                <w:b/>
              </w:rPr>
              <w:t>Class Participation:</w:t>
            </w:r>
          </w:p>
        </w:tc>
      </w:tr>
      <w:tr w:rsidR="00EA190A" w:rsidRPr="00514C2E" w14:paraId="5FE0DF7A" w14:textId="77777777" w:rsidTr="00876BF2">
        <w:tc>
          <w:tcPr>
            <w:tcW w:w="8856" w:type="dxa"/>
          </w:tcPr>
          <w:p w14:paraId="6E7FCD14" w14:textId="77777777" w:rsidR="00FC37B0" w:rsidRPr="00514C2E" w:rsidRDefault="000008B0" w:rsidP="000008B0">
            <w:r w:rsidRPr="00514C2E">
              <w:t xml:space="preserve">Attendance and participation are vital to the success of your learning experience.  </w:t>
            </w:r>
          </w:p>
          <w:p w14:paraId="37EB6690" w14:textId="77777777" w:rsidR="00F07CAE" w:rsidRPr="00514C2E" w:rsidRDefault="00F07CAE" w:rsidP="000008B0">
            <w:r w:rsidRPr="00514C2E">
              <w:t xml:space="preserve">The roll will be taken </w:t>
            </w:r>
            <w:r w:rsidR="001E0269" w:rsidRPr="00514C2E">
              <w:t xml:space="preserve">during the first 5-10 minutes of </w:t>
            </w:r>
            <w:r w:rsidRPr="00514C2E">
              <w:t xml:space="preserve">the </w:t>
            </w:r>
            <w:r w:rsidR="001E0269" w:rsidRPr="00514C2E">
              <w:t>class</w:t>
            </w:r>
            <w:r w:rsidRPr="00514C2E">
              <w:t>. If you are not in class when the role is taken you will be marked as absent. Students who leave early without advance notice to the instructor and sleeping during the class session will be marked as absent.</w:t>
            </w:r>
          </w:p>
          <w:p w14:paraId="5CCA642C" w14:textId="77777777" w:rsidR="000008B0" w:rsidRPr="00514C2E" w:rsidRDefault="000008B0" w:rsidP="000008B0">
            <w:r w:rsidRPr="00514C2E">
              <w:t>Please note you will not be allowed to make up m</w:t>
            </w:r>
            <w:r w:rsidR="00FC7FF6" w:rsidRPr="00514C2E">
              <w:t>issed work or exams (</w:t>
            </w:r>
            <w:r w:rsidRPr="00514C2E">
              <w:t xml:space="preserve">arrangements </w:t>
            </w:r>
            <w:r w:rsidR="00FC7FF6" w:rsidRPr="00514C2E">
              <w:t xml:space="preserve">must be made with me </w:t>
            </w:r>
            <w:r w:rsidR="00FC7FF6" w:rsidRPr="00514C2E">
              <w:rPr>
                <w:b/>
                <w:u w:val="single"/>
              </w:rPr>
              <w:t xml:space="preserve">prior </w:t>
            </w:r>
            <w:r w:rsidR="00FC7FF6" w:rsidRPr="00514C2E">
              <w:t>to the due date of the assignment or day of the exam).</w:t>
            </w:r>
          </w:p>
          <w:p w14:paraId="5B71DF39" w14:textId="77777777" w:rsidR="00EA190A" w:rsidRDefault="000008B0" w:rsidP="000008B0">
            <w:r w:rsidRPr="00514C2E">
              <w:t>It is the student’s responsibility to find out from their classmates what materials were covered, distributed, or assigned during any missed classes.</w:t>
            </w:r>
          </w:p>
          <w:p w14:paraId="48E7C01E" w14:textId="77777777" w:rsidR="00AF1641" w:rsidRDefault="00A06C02" w:rsidP="000008B0">
            <w:pPr>
              <w:rPr>
                <w:i/>
              </w:rPr>
            </w:pPr>
            <w:r w:rsidRPr="00FE36DD">
              <w:rPr>
                <w:b/>
                <w:i/>
              </w:rPr>
              <w:t>The attendance policy does not apply to the students of the online class. However, they are expected to be active participants</w:t>
            </w:r>
            <w:r w:rsidR="00BE5779" w:rsidRPr="00FE36DD">
              <w:rPr>
                <w:b/>
                <w:i/>
              </w:rPr>
              <w:t xml:space="preserve"> of the class and will be evaluated</w:t>
            </w:r>
            <w:r w:rsidRPr="00FE36DD">
              <w:rPr>
                <w:b/>
                <w:i/>
              </w:rPr>
              <w:t xml:space="preserve"> for participation</w:t>
            </w:r>
            <w:r w:rsidRPr="00BE5779">
              <w:rPr>
                <w:i/>
              </w:rPr>
              <w:t>.</w:t>
            </w:r>
          </w:p>
          <w:p w14:paraId="18CECCC2" w14:textId="77777777" w:rsidR="00AF1641" w:rsidRDefault="00AF1641" w:rsidP="000008B0">
            <w:pPr>
              <w:rPr>
                <w:i/>
              </w:rPr>
            </w:pPr>
          </w:p>
          <w:p w14:paraId="365A1E07" w14:textId="77777777" w:rsidR="00AF1641" w:rsidRPr="004843FC" w:rsidRDefault="00AF1641" w:rsidP="00AF1641">
            <w:pPr>
              <w:pStyle w:val="BodyTextIndent"/>
              <w:ind w:left="0"/>
              <w:rPr>
                <w:sz w:val="22"/>
                <w:szCs w:val="22"/>
              </w:rPr>
            </w:pPr>
            <w:r w:rsidRPr="004843FC">
              <w:rPr>
                <w:sz w:val="22"/>
                <w:szCs w:val="22"/>
              </w:rPr>
              <w:t>“Students should not attend class when ill or after exposure to anyone with a communicable illness. Communicate such instances directly with your instructor. Faculty will work to support the student getting access to missed content or completing missed assignments.”</w:t>
            </w:r>
          </w:p>
          <w:p w14:paraId="3A8D757C" w14:textId="7DC20F38" w:rsidR="00A06C02" w:rsidRPr="00BE5779" w:rsidRDefault="00A06C02" w:rsidP="000008B0">
            <w:pPr>
              <w:rPr>
                <w:b/>
                <w:i/>
              </w:rPr>
            </w:pPr>
            <w:r w:rsidRPr="00BE5779">
              <w:rPr>
                <w:i/>
              </w:rPr>
              <w:t xml:space="preserve"> </w:t>
            </w:r>
          </w:p>
        </w:tc>
      </w:tr>
    </w:tbl>
    <w:p w14:paraId="50EA2575" w14:textId="77777777" w:rsidR="0031578A" w:rsidRPr="00514C2E" w:rsidRDefault="0031578A" w:rsidP="001E6F39">
      <w:pPr>
        <w:rPr>
          <w:i/>
        </w:rPr>
      </w:pPr>
    </w:p>
    <w:p w14:paraId="41ABE70D" w14:textId="77777777" w:rsidR="00E83DFB" w:rsidRPr="00514C2E" w:rsidRDefault="00E83DFB" w:rsidP="00E83DFB">
      <w:pPr>
        <w:jc w:val="center"/>
        <w:rPr>
          <w:b/>
          <w:i/>
        </w:rPr>
      </w:pPr>
      <w:r w:rsidRPr="00514C2E">
        <w:rPr>
          <w:b/>
          <w:i/>
        </w:rPr>
        <w:t>School Policies</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38"/>
      </w:tblGrid>
      <w:tr w:rsidR="004E26D1" w:rsidRPr="00514C2E" w14:paraId="486E5C9F" w14:textId="77777777" w:rsidTr="008F4B4C">
        <w:tc>
          <w:tcPr>
            <w:tcW w:w="8838" w:type="dxa"/>
          </w:tcPr>
          <w:p w14:paraId="7ACBA6A0" w14:textId="77777777" w:rsidR="008F4B4C" w:rsidRPr="00B647A3" w:rsidRDefault="008F4B4C" w:rsidP="008F4B4C">
            <w:pPr>
              <w:keepNext/>
              <w:spacing w:before="240" w:after="60"/>
              <w:jc w:val="center"/>
              <w:outlineLvl w:val="2"/>
              <w:rPr>
                <w:b/>
                <w:bCs/>
                <w:color w:val="0D0D0D"/>
                <w:sz w:val="23"/>
                <w:szCs w:val="23"/>
              </w:rPr>
            </w:pPr>
            <w:r>
              <w:rPr>
                <w:b/>
                <w:bCs/>
                <w:color w:val="0D0D0D"/>
                <w:sz w:val="23"/>
                <w:szCs w:val="23"/>
              </w:rPr>
              <w:lastRenderedPageBreak/>
              <w:t>S</w:t>
            </w:r>
            <w:r w:rsidRPr="00B647A3">
              <w:rPr>
                <w:b/>
                <w:bCs/>
                <w:color w:val="0D0D0D"/>
                <w:sz w:val="23"/>
                <w:szCs w:val="23"/>
              </w:rPr>
              <w:t>tudent Conduct</w:t>
            </w:r>
          </w:p>
          <w:p w14:paraId="71C43E36" w14:textId="77777777" w:rsidR="008F4B4C" w:rsidRPr="00B647A3" w:rsidRDefault="008F4B4C" w:rsidP="008F4B4C">
            <w:pPr>
              <w:contextualSpacing/>
              <w:rPr>
                <w:sz w:val="23"/>
                <w:szCs w:val="23"/>
              </w:rPr>
            </w:pPr>
            <w:r w:rsidRPr="00B647A3">
              <w:rPr>
                <w:sz w:val="23"/>
                <w:szCs w:val="23"/>
              </w:rPr>
              <w:t xml:space="preserve">All students enrolled at the University shall follow the tenets of common decency and acceptable behavior conducive to a positive learning environment.  The Code of Student Conduct is described in detail in the </w:t>
            </w:r>
            <w:hyperlink r:id="rId10" w:history="1">
              <w:r w:rsidRPr="00B647A3">
                <w:rPr>
                  <w:color w:val="0000FF"/>
                  <w:sz w:val="23"/>
                  <w:szCs w:val="23"/>
                  <w:u w:val="single"/>
                </w:rPr>
                <w:t>Student Guidebook</w:t>
              </w:r>
            </w:hyperlink>
            <w:r w:rsidRPr="00B647A3">
              <w:rPr>
                <w:sz w:val="23"/>
                <w:szCs w:val="23"/>
              </w:rPr>
              <w:t>.</w:t>
            </w:r>
          </w:p>
          <w:p w14:paraId="109381A6" w14:textId="77777777" w:rsidR="008F4B4C" w:rsidRPr="00B647A3" w:rsidRDefault="002738CF" w:rsidP="008F4B4C">
            <w:pPr>
              <w:rPr>
                <w:color w:val="000000"/>
                <w:sz w:val="23"/>
                <w:szCs w:val="23"/>
              </w:rPr>
            </w:pPr>
            <w:hyperlink r:id="rId11" w:history="1">
              <w:r w:rsidR="008F4B4C" w:rsidRPr="00B647A3">
                <w:rPr>
                  <w:color w:val="0000FF"/>
                  <w:sz w:val="23"/>
                  <w:szCs w:val="23"/>
                  <w:u w:val="single"/>
                </w:rPr>
                <w:t>http://www.tamuc.edu/Admissions/oneStopShop/undergraduateAdmissions/studentGuidebook.aspx</w:t>
              </w:r>
            </w:hyperlink>
          </w:p>
          <w:p w14:paraId="05E183AB" w14:textId="77777777" w:rsidR="008F4B4C" w:rsidRPr="00B647A3" w:rsidRDefault="008F4B4C" w:rsidP="008F4B4C">
            <w:pPr>
              <w:contextualSpacing/>
              <w:rPr>
                <w:i/>
                <w:sz w:val="23"/>
                <w:szCs w:val="23"/>
              </w:rPr>
            </w:pPr>
          </w:p>
          <w:p w14:paraId="3784D9BD" w14:textId="77777777" w:rsidR="008F4B4C" w:rsidRPr="00B647A3" w:rsidRDefault="008F4B4C" w:rsidP="008F4B4C">
            <w:pPr>
              <w:contextualSpacing/>
              <w:rPr>
                <w:sz w:val="23"/>
                <w:szCs w:val="23"/>
              </w:rPr>
            </w:pPr>
            <w:r w:rsidRPr="00B647A3">
              <w:rPr>
                <w:sz w:val="23"/>
                <w:szCs w:val="23"/>
              </w:rPr>
              <w:t xml:space="preserve">Students should also consult the Rules of Netiquette for more information regarding how to interact with students in an online forum: </w:t>
            </w:r>
            <w:hyperlink r:id="rId12" w:history="1">
              <w:r w:rsidRPr="00B647A3">
                <w:rPr>
                  <w:color w:val="0000FF"/>
                  <w:sz w:val="23"/>
                  <w:szCs w:val="23"/>
                  <w:u w:val="single"/>
                </w:rPr>
                <w:t>https://www.britannica.com/topic/netiquette</w:t>
              </w:r>
            </w:hyperlink>
          </w:p>
          <w:p w14:paraId="7EA1FE59" w14:textId="77777777" w:rsidR="008F4B4C" w:rsidRPr="00B647A3" w:rsidRDefault="008F4B4C" w:rsidP="008F4B4C">
            <w:pPr>
              <w:keepNext/>
              <w:spacing w:before="240" w:after="60"/>
              <w:jc w:val="center"/>
              <w:outlineLvl w:val="2"/>
              <w:rPr>
                <w:b/>
                <w:bCs/>
                <w:color w:val="0D0D0D"/>
                <w:sz w:val="23"/>
                <w:szCs w:val="23"/>
              </w:rPr>
            </w:pPr>
            <w:r w:rsidRPr="00B647A3">
              <w:rPr>
                <w:b/>
                <w:bCs/>
                <w:color w:val="0D0D0D"/>
                <w:sz w:val="23"/>
                <w:szCs w:val="23"/>
              </w:rPr>
              <w:t>TAMUC Attendance</w:t>
            </w:r>
          </w:p>
          <w:p w14:paraId="27A7A29B" w14:textId="77777777" w:rsidR="008F4B4C" w:rsidRPr="00B647A3" w:rsidRDefault="008F4B4C" w:rsidP="008F4B4C">
            <w:pPr>
              <w:rPr>
                <w:sz w:val="23"/>
                <w:szCs w:val="23"/>
              </w:rPr>
            </w:pPr>
            <w:r w:rsidRPr="00B647A3">
              <w:rPr>
                <w:sz w:val="23"/>
                <w:szCs w:val="23"/>
              </w:rPr>
              <w:t xml:space="preserve">For more information about the attendance policy please visit the </w:t>
            </w:r>
            <w:hyperlink r:id="rId13" w:history="1">
              <w:r w:rsidRPr="00B647A3">
                <w:rPr>
                  <w:color w:val="0000FF"/>
                  <w:sz w:val="23"/>
                  <w:szCs w:val="23"/>
                  <w:u w:val="single"/>
                </w:rPr>
                <w:t>Attendance</w:t>
              </w:r>
            </w:hyperlink>
            <w:r w:rsidRPr="00B647A3">
              <w:rPr>
                <w:sz w:val="23"/>
                <w:szCs w:val="23"/>
              </w:rPr>
              <w:t xml:space="preserve"> webpage and </w:t>
            </w:r>
            <w:hyperlink r:id="rId14" w:history="1">
              <w:r w:rsidRPr="00B647A3">
                <w:rPr>
                  <w:color w:val="0000FF"/>
                  <w:sz w:val="23"/>
                  <w:szCs w:val="23"/>
                  <w:u w:val="single"/>
                </w:rPr>
                <w:t>Procedure 13.99.99.R0.01</w:t>
              </w:r>
            </w:hyperlink>
            <w:r w:rsidRPr="00B647A3">
              <w:rPr>
                <w:sz w:val="23"/>
                <w:szCs w:val="23"/>
              </w:rPr>
              <w:t>.</w:t>
            </w:r>
          </w:p>
          <w:p w14:paraId="6515DAF7" w14:textId="77777777" w:rsidR="008F4B4C" w:rsidRPr="00B647A3" w:rsidRDefault="002738CF" w:rsidP="008F4B4C">
            <w:pPr>
              <w:rPr>
                <w:sz w:val="23"/>
                <w:szCs w:val="23"/>
              </w:rPr>
            </w:pPr>
            <w:hyperlink r:id="rId15" w:history="1">
              <w:r w:rsidR="008F4B4C" w:rsidRPr="00B647A3">
                <w:rPr>
                  <w:color w:val="0000FF"/>
                  <w:sz w:val="23"/>
                  <w:szCs w:val="23"/>
                  <w:u w:val="single"/>
                </w:rPr>
                <w:t>http://www.tamuc.edu/admissions/registrar/generalInformation/attendance.aspx</w:t>
              </w:r>
            </w:hyperlink>
          </w:p>
          <w:p w14:paraId="127E1A96" w14:textId="77777777" w:rsidR="008F4B4C" w:rsidRPr="00B647A3" w:rsidRDefault="008F4B4C" w:rsidP="008F4B4C">
            <w:pPr>
              <w:rPr>
                <w:sz w:val="23"/>
                <w:szCs w:val="23"/>
              </w:rPr>
            </w:pPr>
          </w:p>
          <w:p w14:paraId="0ACEB2B4" w14:textId="77777777" w:rsidR="008F4B4C" w:rsidRPr="00B647A3" w:rsidRDefault="002738CF" w:rsidP="008F4B4C">
            <w:pPr>
              <w:rPr>
                <w:sz w:val="23"/>
                <w:szCs w:val="23"/>
              </w:rPr>
            </w:pPr>
            <w:hyperlink r:id="rId16" w:history="1">
              <w:r w:rsidR="008F4B4C" w:rsidRPr="00B647A3">
                <w:rPr>
                  <w:color w:val="0000FF"/>
                  <w:sz w:val="23"/>
                  <w:szCs w:val="23"/>
                  <w:u w:val="single"/>
                </w:rPr>
                <w:t>http://www.tamuc.edu/aboutUs/policiesProceduresStandardsStatements/rulesProcedures/13students/academic/13.99.99.R0.01.pdf</w:t>
              </w:r>
            </w:hyperlink>
          </w:p>
          <w:p w14:paraId="36AA5E6F" w14:textId="77777777" w:rsidR="008F4B4C" w:rsidRPr="00B647A3" w:rsidRDefault="008F4B4C" w:rsidP="008F4B4C">
            <w:pPr>
              <w:rPr>
                <w:sz w:val="23"/>
                <w:szCs w:val="23"/>
              </w:rPr>
            </w:pPr>
          </w:p>
          <w:p w14:paraId="40F5A742" w14:textId="77777777" w:rsidR="008F4B4C" w:rsidRPr="00B647A3" w:rsidRDefault="008F4B4C" w:rsidP="008F4B4C">
            <w:pPr>
              <w:keepNext/>
              <w:spacing w:before="240" w:after="60"/>
              <w:jc w:val="center"/>
              <w:outlineLvl w:val="2"/>
              <w:rPr>
                <w:b/>
                <w:bCs/>
                <w:color w:val="0D0D0D"/>
                <w:sz w:val="23"/>
                <w:szCs w:val="23"/>
              </w:rPr>
            </w:pPr>
            <w:r w:rsidRPr="00B647A3">
              <w:rPr>
                <w:b/>
                <w:bCs/>
                <w:color w:val="0D0D0D"/>
                <w:sz w:val="23"/>
                <w:szCs w:val="23"/>
              </w:rPr>
              <w:t>Academic Integrity</w:t>
            </w:r>
          </w:p>
          <w:p w14:paraId="2B1E6E23" w14:textId="77777777" w:rsidR="008F4B4C" w:rsidRPr="00B647A3" w:rsidRDefault="008F4B4C" w:rsidP="008F4B4C">
            <w:pPr>
              <w:rPr>
                <w:sz w:val="23"/>
                <w:szCs w:val="23"/>
              </w:rPr>
            </w:pPr>
            <w:r w:rsidRPr="00B647A3">
              <w:rPr>
                <w:sz w:val="23"/>
                <w:szCs w:val="23"/>
              </w:rPr>
              <w:t>Students at Texas A&amp;M University-Commerce are expected to maintain high standards of integrity and honesty in all of their scholastic work.  For more details and the definition of academic dishonesty see the following procedures:</w:t>
            </w:r>
          </w:p>
          <w:p w14:paraId="4974026A" w14:textId="77777777" w:rsidR="008F4B4C" w:rsidRPr="00B647A3" w:rsidRDefault="008F4B4C" w:rsidP="008F4B4C">
            <w:pPr>
              <w:rPr>
                <w:sz w:val="23"/>
                <w:szCs w:val="23"/>
              </w:rPr>
            </w:pPr>
          </w:p>
          <w:p w14:paraId="028D8436" w14:textId="77777777" w:rsidR="008F4B4C" w:rsidRPr="00B647A3" w:rsidRDefault="002738CF" w:rsidP="008F4B4C">
            <w:pPr>
              <w:rPr>
                <w:sz w:val="23"/>
                <w:szCs w:val="23"/>
              </w:rPr>
            </w:pPr>
            <w:hyperlink r:id="rId17" w:history="1">
              <w:r w:rsidR="008F4B4C" w:rsidRPr="00B647A3">
                <w:rPr>
                  <w:color w:val="0000FF"/>
                  <w:sz w:val="23"/>
                  <w:szCs w:val="23"/>
                  <w:u w:val="single"/>
                </w:rPr>
                <w:t>Undergraduate Academic Dishonesty 13.99.</w:t>
              </w:r>
              <w:proofErr w:type="gramStart"/>
              <w:r w:rsidR="008F4B4C" w:rsidRPr="00B647A3">
                <w:rPr>
                  <w:color w:val="0000FF"/>
                  <w:sz w:val="23"/>
                  <w:szCs w:val="23"/>
                  <w:u w:val="single"/>
                </w:rPr>
                <w:t>99.R</w:t>
              </w:r>
              <w:proofErr w:type="gramEnd"/>
              <w:r w:rsidR="008F4B4C" w:rsidRPr="00B647A3">
                <w:rPr>
                  <w:color w:val="0000FF"/>
                  <w:sz w:val="23"/>
                  <w:szCs w:val="23"/>
                  <w:u w:val="single"/>
                </w:rPr>
                <w:t>0.03</w:t>
              </w:r>
            </w:hyperlink>
          </w:p>
          <w:p w14:paraId="0A15CE15" w14:textId="77777777" w:rsidR="008F4B4C" w:rsidRPr="00B647A3" w:rsidRDefault="008F4B4C" w:rsidP="008F4B4C">
            <w:pPr>
              <w:rPr>
                <w:sz w:val="23"/>
                <w:szCs w:val="23"/>
              </w:rPr>
            </w:pPr>
          </w:p>
          <w:p w14:paraId="018FB388" w14:textId="77777777" w:rsidR="008F4B4C" w:rsidRPr="00B647A3" w:rsidRDefault="002738CF" w:rsidP="008F4B4C">
            <w:pPr>
              <w:rPr>
                <w:sz w:val="23"/>
                <w:szCs w:val="23"/>
              </w:rPr>
            </w:pPr>
            <w:hyperlink r:id="rId18" w:history="1">
              <w:r w:rsidR="008F4B4C" w:rsidRPr="00B647A3">
                <w:rPr>
                  <w:color w:val="0000FF"/>
                  <w:sz w:val="23"/>
                  <w:szCs w:val="23"/>
                  <w:u w:val="single"/>
                </w:rPr>
                <w:t>http://www.tamuc.edu/aboutUs/policiesProceduresStandardsStatements/rulesProcedures/13students/undergraduates/13.99.99.R0.03UndergraduateAcademicDishonesty.pdf</w:t>
              </w:r>
            </w:hyperlink>
          </w:p>
          <w:p w14:paraId="00E71FD9" w14:textId="77777777" w:rsidR="008F4B4C" w:rsidRPr="00B647A3" w:rsidRDefault="008F4B4C" w:rsidP="008F4B4C">
            <w:pPr>
              <w:rPr>
                <w:sz w:val="23"/>
                <w:szCs w:val="23"/>
              </w:rPr>
            </w:pPr>
          </w:p>
          <w:p w14:paraId="3DBD7BF0" w14:textId="77777777" w:rsidR="008F4B4C" w:rsidRPr="00B647A3" w:rsidRDefault="002738CF" w:rsidP="008F4B4C">
            <w:pPr>
              <w:rPr>
                <w:sz w:val="23"/>
                <w:szCs w:val="23"/>
              </w:rPr>
            </w:pPr>
            <w:hyperlink r:id="rId19" w:history="1">
              <w:r w:rsidR="008F4B4C" w:rsidRPr="00B647A3">
                <w:rPr>
                  <w:color w:val="0000FF"/>
                  <w:sz w:val="23"/>
                  <w:szCs w:val="23"/>
                  <w:u w:val="single"/>
                </w:rPr>
                <w:t>Graduate Student Academic Dishonesty 13.99.</w:t>
              </w:r>
              <w:proofErr w:type="gramStart"/>
              <w:r w:rsidR="008F4B4C" w:rsidRPr="00B647A3">
                <w:rPr>
                  <w:color w:val="0000FF"/>
                  <w:sz w:val="23"/>
                  <w:szCs w:val="23"/>
                  <w:u w:val="single"/>
                </w:rPr>
                <w:t>99.R</w:t>
              </w:r>
              <w:proofErr w:type="gramEnd"/>
              <w:r w:rsidR="008F4B4C" w:rsidRPr="00B647A3">
                <w:rPr>
                  <w:color w:val="0000FF"/>
                  <w:sz w:val="23"/>
                  <w:szCs w:val="23"/>
                  <w:u w:val="single"/>
                </w:rPr>
                <w:t>0.10</w:t>
              </w:r>
            </w:hyperlink>
          </w:p>
          <w:p w14:paraId="294875CA" w14:textId="77777777" w:rsidR="008F4B4C" w:rsidRPr="00B647A3" w:rsidRDefault="008F4B4C" w:rsidP="008F4B4C">
            <w:pPr>
              <w:rPr>
                <w:sz w:val="23"/>
                <w:szCs w:val="23"/>
              </w:rPr>
            </w:pPr>
          </w:p>
          <w:p w14:paraId="5BDB8CE4" w14:textId="77777777" w:rsidR="008F4B4C" w:rsidRPr="00B647A3" w:rsidRDefault="002738CF" w:rsidP="008F4B4C">
            <w:pPr>
              <w:rPr>
                <w:sz w:val="23"/>
                <w:szCs w:val="23"/>
              </w:rPr>
            </w:pPr>
            <w:hyperlink r:id="rId20" w:history="1">
              <w:r w:rsidR="008F4B4C" w:rsidRPr="00B647A3">
                <w:rPr>
                  <w:color w:val="0000FF"/>
                  <w:sz w:val="23"/>
                  <w:szCs w:val="23"/>
                  <w:u w:val="single"/>
                </w:rPr>
                <w:t>http://www.tamuc.edu/aboutUs/policiesProceduresStandardsStatements/rulesProcedures/13students/graduate/13.99.99.R0.10GraduateStudentAcademicDishonesty.pdf</w:t>
              </w:r>
            </w:hyperlink>
          </w:p>
          <w:p w14:paraId="10B8DDC0" w14:textId="77777777" w:rsidR="008F4B4C" w:rsidRPr="00B647A3" w:rsidRDefault="008F4B4C" w:rsidP="008F4B4C">
            <w:pPr>
              <w:rPr>
                <w:sz w:val="23"/>
                <w:szCs w:val="23"/>
              </w:rPr>
            </w:pPr>
          </w:p>
          <w:p w14:paraId="1F1FB6D7" w14:textId="24A3AC4A" w:rsidR="008F4B4C" w:rsidRPr="00B647A3" w:rsidRDefault="008F4B4C" w:rsidP="008F4B4C">
            <w:pPr>
              <w:keepNext/>
              <w:spacing w:before="240" w:after="60"/>
              <w:jc w:val="center"/>
              <w:outlineLvl w:val="1"/>
              <w:rPr>
                <w:b/>
                <w:bCs/>
                <w:iCs/>
                <w:color w:val="0D0D0D"/>
                <w:sz w:val="23"/>
                <w:szCs w:val="23"/>
              </w:rPr>
            </w:pPr>
            <w:r w:rsidRPr="00B647A3">
              <w:rPr>
                <w:b/>
                <w:bCs/>
                <w:iCs/>
                <w:color w:val="0D0D0D"/>
                <w:sz w:val="23"/>
                <w:szCs w:val="23"/>
              </w:rPr>
              <w:t>Students with Disabilities</w:t>
            </w:r>
            <w:r w:rsidR="00C70C27">
              <w:rPr>
                <w:b/>
                <w:bCs/>
                <w:iCs/>
                <w:color w:val="0D0D0D"/>
                <w:sz w:val="23"/>
                <w:szCs w:val="23"/>
              </w:rPr>
              <w:t>–</w:t>
            </w:r>
            <w:r w:rsidRPr="00B647A3">
              <w:rPr>
                <w:b/>
                <w:bCs/>
                <w:iCs/>
                <w:color w:val="0D0D0D"/>
                <w:sz w:val="23"/>
                <w:szCs w:val="23"/>
              </w:rPr>
              <w:t>ADA Statement</w:t>
            </w:r>
          </w:p>
          <w:p w14:paraId="1EB61067" w14:textId="77777777" w:rsidR="008F4B4C" w:rsidRPr="00B647A3" w:rsidRDefault="008F4B4C" w:rsidP="008F4B4C">
            <w:pPr>
              <w:rPr>
                <w:sz w:val="23"/>
                <w:szCs w:val="23"/>
              </w:rPr>
            </w:pPr>
            <w:r w:rsidRPr="00B647A3">
              <w:rPr>
                <w:sz w:val="23"/>
                <w:szCs w:val="23"/>
              </w:rPr>
              <w:t>The Americans with Disabilities Act (ADA)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have a disability requiring an accommodation, please contact:</w:t>
            </w:r>
          </w:p>
          <w:p w14:paraId="499FFF08" w14:textId="77777777" w:rsidR="008F4B4C" w:rsidRPr="00B647A3" w:rsidRDefault="008F4B4C" w:rsidP="008F4B4C">
            <w:pPr>
              <w:rPr>
                <w:b/>
                <w:sz w:val="23"/>
                <w:szCs w:val="23"/>
              </w:rPr>
            </w:pPr>
          </w:p>
          <w:p w14:paraId="1A07B7EA" w14:textId="77777777" w:rsidR="008F4B4C" w:rsidRPr="00B647A3" w:rsidRDefault="008F4B4C" w:rsidP="008F4B4C">
            <w:pPr>
              <w:rPr>
                <w:b/>
                <w:sz w:val="23"/>
                <w:szCs w:val="23"/>
              </w:rPr>
            </w:pPr>
            <w:r w:rsidRPr="00B647A3">
              <w:rPr>
                <w:b/>
                <w:sz w:val="23"/>
                <w:szCs w:val="23"/>
              </w:rPr>
              <w:t>Office of Student Disability Resources and Services</w:t>
            </w:r>
          </w:p>
          <w:p w14:paraId="352755F7" w14:textId="77777777" w:rsidR="008F4B4C" w:rsidRPr="00B647A3" w:rsidRDefault="008F4B4C" w:rsidP="008F4B4C">
            <w:pPr>
              <w:rPr>
                <w:sz w:val="23"/>
                <w:szCs w:val="23"/>
              </w:rPr>
            </w:pPr>
            <w:r w:rsidRPr="00B647A3">
              <w:rPr>
                <w:sz w:val="23"/>
                <w:szCs w:val="23"/>
              </w:rPr>
              <w:t>Texas A&amp;M University-Commerce</w:t>
            </w:r>
          </w:p>
          <w:p w14:paraId="4119A2EC" w14:textId="77777777" w:rsidR="008F4B4C" w:rsidRPr="00B647A3" w:rsidRDefault="008F4B4C" w:rsidP="008F4B4C">
            <w:pPr>
              <w:rPr>
                <w:sz w:val="23"/>
                <w:szCs w:val="23"/>
              </w:rPr>
            </w:pPr>
            <w:r w:rsidRPr="00B647A3">
              <w:rPr>
                <w:sz w:val="23"/>
                <w:szCs w:val="23"/>
              </w:rPr>
              <w:lastRenderedPageBreak/>
              <w:t>Gee Library- Room 162</w:t>
            </w:r>
          </w:p>
          <w:p w14:paraId="0F8C086F" w14:textId="77777777" w:rsidR="008F4B4C" w:rsidRPr="00B647A3" w:rsidRDefault="008F4B4C" w:rsidP="008F4B4C">
            <w:pPr>
              <w:rPr>
                <w:sz w:val="23"/>
                <w:szCs w:val="23"/>
              </w:rPr>
            </w:pPr>
            <w:r w:rsidRPr="00B647A3">
              <w:rPr>
                <w:sz w:val="23"/>
                <w:szCs w:val="23"/>
              </w:rPr>
              <w:t>Phone (903) 886-5150 or (903) 886-5835</w:t>
            </w:r>
          </w:p>
          <w:p w14:paraId="0A2C55DB" w14:textId="77777777" w:rsidR="008F4B4C" w:rsidRPr="00B647A3" w:rsidRDefault="008F4B4C" w:rsidP="008F4B4C">
            <w:pPr>
              <w:rPr>
                <w:sz w:val="23"/>
                <w:szCs w:val="23"/>
              </w:rPr>
            </w:pPr>
            <w:r w:rsidRPr="00B647A3">
              <w:rPr>
                <w:sz w:val="23"/>
                <w:szCs w:val="23"/>
              </w:rPr>
              <w:t>Fax (903) 468-8148</w:t>
            </w:r>
          </w:p>
          <w:p w14:paraId="61E669A1" w14:textId="77777777" w:rsidR="008F4B4C" w:rsidRPr="00B647A3" w:rsidRDefault="008F4B4C" w:rsidP="008F4B4C">
            <w:pPr>
              <w:rPr>
                <w:sz w:val="23"/>
                <w:szCs w:val="23"/>
              </w:rPr>
            </w:pPr>
            <w:r w:rsidRPr="00B647A3">
              <w:rPr>
                <w:sz w:val="23"/>
                <w:szCs w:val="23"/>
              </w:rPr>
              <w:t xml:space="preserve">Email: </w:t>
            </w:r>
            <w:hyperlink r:id="rId21" w:history="1">
              <w:r w:rsidRPr="00B647A3">
                <w:rPr>
                  <w:color w:val="0000FF"/>
                  <w:sz w:val="23"/>
                  <w:szCs w:val="23"/>
                  <w:u w:val="single"/>
                </w:rPr>
                <w:t>studentdisabilityservices@tamuc.edu</w:t>
              </w:r>
            </w:hyperlink>
          </w:p>
          <w:p w14:paraId="5F6F32BB" w14:textId="77777777" w:rsidR="008F4B4C" w:rsidRPr="00B647A3" w:rsidRDefault="008F4B4C" w:rsidP="008F4B4C">
            <w:pPr>
              <w:spacing w:before="60" w:after="60"/>
              <w:rPr>
                <w:sz w:val="23"/>
                <w:szCs w:val="23"/>
              </w:rPr>
            </w:pPr>
            <w:r w:rsidRPr="00B647A3">
              <w:rPr>
                <w:sz w:val="23"/>
                <w:szCs w:val="23"/>
              </w:rPr>
              <w:t xml:space="preserve">Website: </w:t>
            </w:r>
            <w:hyperlink r:id="rId22" w:tooltip="Office of Student Disability Resources and Services" w:history="1">
              <w:r w:rsidRPr="00B647A3">
                <w:rPr>
                  <w:color w:val="0000FF"/>
                  <w:sz w:val="23"/>
                  <w:szCs w:val="23"/>
                  <w:u w:val="single"/>
                </w:rPr>
                <w:t>Office of Student Disability Resources and Services</w:t>
              </w:r>
            </w:hyperlink>
          </w:p>
          <w:p w14:paraId="47FA29B1" w14:textId="77777777" w:rsidR="008F4B4C" w:rsidRPr="00B647A3" w:rsidRDefault="002738CF" w:rsidP="008F4B4C">
            <w:pPr>
              <w:spacing w:before="60" w:after="60"/>
              <w:rPr>
                <w:sz w:val="23"/>
                <w:szCs w:val="23"/>
              </w:rPr>
            </w:pPr>
            <w:hyperlink r:id="rId23" w:history="1">
              <w:r w:rsidR="008F4B4C" w:rsidRPr="00B647A3">
                <w:rPr>
                  <w:color w:val="0000FF"/>
                  <w:sz w:val="23"/>
                  <w:szCs w:val="23"/>
                  <w:u w:val="single"/>
                </w:rPr>
                <w:t>http://www.tamuc.edu/campusLife/campusServices/studentDisabilityResourcesAndServices/</w:t>
              </w:r>
            </w:hyperlink>
          </w:p>
          <w:p w14:paraId="631E4B82" w14:textId="77777777" w:rsidR="008F4B4C" w:rsidRPr="00B647A3" w:rsidRDefault="008F4B4C" w:rsidP="008F4B4C">
            <w:pPr>
              <w:keepNext/>
              <w:spacing w:before="240" w:after="60"/>
              <w:jc w:val="center"/>
              <w:outlineLvl w:val="2"/>
              <w:rPr>
                <w:b/>
                <w:bCs/>
                <w:color w:val="0D0D0D"/>
                <w:sz w:val="23"/>
                <w:szCs w:val="23"/>
              </w:rPr>
            </w:pPr>
            <w:r w:rsidRPr="00B647A3">
              <w:rPr>
                <w:b/>
                <w:bCs/>
                <w:color w:val="0D0D0D"/>
                <w:sz w:val="23"/>
                <w:szCs w:val="23"/>
              </w:rPr>
              <w:t>Nondiscrimination Notice</w:t>
            </w:r>
          </w:p>
          <w:p w14:paraId="1C439CC3" w14:textId="77777777" w:rsidR="008F4B4C" w:rsidRPr="00B647A3" w:rsidRDefault="008F4B4C" w:rsidP="008F4B4C">
            <w:pPr>
              <w:tabs>
                <w:tab w:val="left" w:pos="0"/>
              </w:tabs>
              <w:rPr>
                <w:bCs/>
                <w:color w:val="000000"/>
                <w:sz w:val="23"/>
                <w:szCs w:val="23"/>
              </w:rPr>
            </w:pPr>
            <w:r w:rsidRPr="00B647A3">
              <w:rPr>
                <w:bCs/>
                <w:color w:val="000000"/>
                <w:sz w:val="23"/>
                <w:szCs w:val="23"/>
              </w:rPr>
              <w:t>Texas A&amp;M University-Commerce will comply in the classroom, and in online courses, with all federal and state laws prohibiting discrimination and related retaliation on the basis of race, color, religion, sex, national origin, disability, age, genetic information or veteran status. Further, an environment free from discrimination on the basis of sexual orientation, gender identity, or gender expression will be maintained.</w:t>
            </w:r>
          </w:p>
          <w:p w14:paraId="68E192D8" w14:textId="77777777" w:rsidR="008F4B4C" w:rsidRPr="00B647A3" w:rsidRDefault="008F4B4C" w:rsidP="008F4B4C">
            <w:pPr>
              <w:keepNext/>
              <w:spacing w:before="240" w:after="60"/>
              <w:jc w:val="center"/>
              <w:outlineLvl w:val="1"/>
              <w:rPr>
                <w:b/>
                <w:bCs/>
                <w:iCs/>
                <w:color w:val="0D0D0D"/>
                <w:sz w:val="23"/>
                <w:szCs w:val="23"/>
              </w:rPr>
            </w:pPr>
            <w:r w:rsidRPr="00B647A3">
              <w:rPr>
                <w:b/>
                <w:bCs/>
                <w:iCs/>
                <w:color w:val="0D0D0D"/>
                <w:sz w:val="23"/>
                <w:szCs w:val="23"/>
              </w:rPr>
              <w:t>Campus Concealed Carry Statement</w:t>
            </w:r>
          </w:p>
          <w:p w14:paraId="30CB568A" w14:textId="77777777" w:rsidR="008F4B4C" w:rsidRPr="00B647A3" w:rsidRDefault="008F4B4C" w:rsidP="008F4B4C">
            <w:pPr>
              <w:tabs>
                <w:tab w:val="left" w:pos="540"/>
              </w:tabs>
              <w:ind w:left="540" w:hanging="540"/>
              <w:rPr>
                <w:sz w:val="23"/>
                <w:szCs w:val="23"/>
              </w:rPr>
            </w:pPr>
            <w:r w:rsidRPr="00B647A3">
              <w:rPr>
                <w:sz w:val="23"/>
                <w:szCs w:val="23"/>
              </w:rPr>
              <w:tab/>
            </w:r>
          </w:p>
          <w:p w14:paraId="03C3BF75" w14:textId="6C274756" w:rsidR="008F4B4C" w:rsidRPr="00B647A3" w:rsidRDefault="008F4B4C" w:rsidP="008F4B4C">
            <w:pPr>
              <w:rPr>
                <w:sz w:val="23"/>
                <w:szCs w:val="23"/>
              </w:rPr>
            </w:pPr>
            <w:r w:rsidRPr="00B647A3">
              <w:rPr>
                <w:sz w:val="23"/>
                <w:szCs w:val="23"/>
              </w:rPr>
              <w:t xml:space="preserve">Texas Senate Bill </w:t>
            </w:r>
            <w:r w:rsidR="00C70C27">
              <w:rPr>
                <w:sz w:val="23"/>
                <w:szCs w:val="23"/>
              </w:rPr>
              <w:t>–</w:t>
            </w:r>
            <w:r w:rsidRPr="00B647A3">
              <w:rPr>
                <w:sz w:val="23"/>
                <w:szCs w:val="23"/>
              </w:rPr>
              <w:t xml:space="preserve"> 11 (Government Code 411.2031, et al.) authorizes the carrying of a concealed handgun in Texas A&amp;M University-Commerce buildings only by persons who have been issued and are in possession of a Texas License to Carry a Handgun. Qualified law enforcement officers or those who are otherwise authorized to carry a concealed handgun in the State of Texas are also permitted to do so. Pursuant to Penal Code (PC) 46.035 and A&amp;M-Commerce Rule 34.06.02.R1, license holders may not carry a concealed handgun in restricted locations. </w:t>
            </w:r>
          </w:p>
          <w:p w14:paraId="07949E62" w14:textId="77777777" w:rsidR="008F4B4C" w:rsidRPr="00B647A3" w:rsidRDefault="008F4B4C" w:rsidP="008F4B4C">
            <w:pPr>
              <w:rPr>
                <w:sz w:val="23"/>
                <w:szCs w:val="23"/>
              </w:rPr>
            </w:pPr>
          </w:p>
          <w:p w14:paraId="6B8CD5E3" w14:textId="77777777" w:rsidR="008F4B4C" w:rsidRPr="00B647A3" w:rsidRDefault="008F4B4C" w:rsidP="008F4B4C">
            <w:pPr>
              <w:rPr>
                <w:sz w:val="23"/>
                <w:szCs w:val="23"/>
              </w:rPr>
            </w:pPr>
            <w:r w:rsidRPr="00B647A3">
              <w:rPr>
                <w:sz w:val="23"/>
                <w:szCs w:val="23"/>
              </w:rPr>
              <w:t xml:space="preserve">For a list of locations, please refer to the </w:t>
            </w:r>
            <w:hyperlink r:id="rId24" w:history="1">
              <w:r w:rsidRPr="00B647A3">
                <w:rPr>
                  <w:color w:val="0000FF"/>
                  <w:sz w:val="23"/>
                  <w:szCs w:val="23"/>
                  <w:u w:val="single"/>
                </w:rPr>
                <w:t>Carrying Concealed Handguns On Campus</w:t>
              </w:r>
            </w:hyperlink>
            <w:r w:rsidRPr="00B647A3">
              <w:rPr>
                <w:sz w:val="23"/>
                <w:szCs w:val="23"/>
              </w:rPr>
              <w:t xml:space="preserve"> </w:t>
            </w:r>
          </w:p>
          <w:p w14:paraId="14F65FD3" w14:textId="77777777" w:rsidR="008F4B4C" w:rsidRPr="00B647A3" w:rsidRDefault="008F4B4C" w:rsidP="008F4B4C">
            <w:pPr>
              <w:rPr>
                <w:sz w:val="23"/>
                <w:szCs w:val="23"/>
              </w:rPr>
            </w:pPr>
            <w:r w:rsidRPr="00B647A3">
              <w:rPr>
                <w:sz w:val="23"/>
                <w:szCs w:val="23"/>
              </w:rPr>
              <w:t xml:space="preserve">document and/or consult your event organizer.  </w:t>
            </w:r>
          </w:p>
          <w:p w14:paraId="4AC6ECF4" w14:textId="77777777" w:rsidR="008F4B4C" w:rsidRPr="00B647A3" w:rsidRDefault="008F4B4C" w:rsidP="008F4B4C">
            <w:pPr>
              <w:rPr>
                <w:sz w:val="23"/>
                <w:szCs w:val="23"/>
              </w:rPr>
            </w:pPr>
          </w:p>
          <w:p w14:paraId="4C7D3B89" w14:textId="2E314078" w:rsidR="008F4B4C" w:rsidRPr="00B647A3" w:rsidRDefault="008F4B4C" w:rsidP="008F4B4C">
            <w:pPr>
              <w:rPr>
                <w:sz w:val="23"/>
                <w:szCs w:val="23"/>
              </w:rPr>
            </w:pPr>
            <w:r w:rsidRPr="00B647A3">
              <w:rPr>
                <w:sz w:val="23"/>
                <w:szCs w:val="23"/>
              </w:rPr>
              <w:t xml:space="preserve">Web url: </w:t>
            </w:r>
            <w:hyperlink r:id="rId25" w:history="1">
              <w:r w:rsidRPr="00B647A3">
                <w:rPr>
                  <w:color w:val="0000FF"/>
                  <w:sz w:val="23"/>
                  <w:szCs w:val="23"/>
                  <w:u w:val="single"/>
                </w:rPr>
                <w:t>http://www.tamuc.edu/aboutUs/policiesProceduresStandardsStatements/rulesProcedures/34S</w:t>
              </w:r>
              <w:r w:rsidR="00C70C27" w:rsidRPr="00B647A3">
                <w:rPr>
                  <w:color w:val="0000FF"/>
                  <w:sz w:val="23"/>
                  <w:szCs w:val="23"/>
                  <w:u w:val="single"/>
                </w:rPr>
                <w:t>a</w:t>
              </w:r>
              <w:r w:rsidRPr="00B647A3">
                <w:rPr>
                  <w:color w:val="0000FF"/>
                  <w:sz w:val="23"/>
                  <w:szCs w:val="23"/>
                  <w:u w:val="single"/>
                </w:rPr>
                <w:t>fetyOfEmployeesAndStudents/34.06.02.R1.pdf</w:t>
              </w:r>
            </w:hyperlink>
            <w:r w:rsidRPr="00B647A3">
              <w:rPr>
                <w:sz w:val="23"/>
                <w:szCs w:val="23"/>
              </w:rPr>
              <w:t xml:space="preserve"> </w:t>
            </w:r>
          </w:p>
          <w:p w14:paraId="7B61CA03" w14:textId="77777777" w:rsidR="008F4B4C" w:rsidRPr="00B647A3" w:rsidRDefault="008F4B4C" w:rsidP="008F4B4C">
            <w:pPr>
              <w:rPr>
                <w:sz w:val="23"/>
                <w:szCs w:val="23"/>
              </w:rPr>
            </w:pPr>
          </w:p>
          <w:p w14:paraId="718FCDB9" w14:textId="77777777" w:rsidR="008F4B4C" w:rsidRPr="00B647A3" w:rsidRDefault="008F4B4C" w:rsidP="008F4B4C">
            <w:pPr>
              <w:rPr>
                <w:sz w:val="23"/>
                <w:szCs w:val="23"/>
              </w:rPr>
            </w:pPr>
            <w:r w:rsidRPr="00B647A3">
              <w:rPr>
                <w:sz w:val="23"/>
                <w:szCs w:val="23"/>
              </w:rPr>
              <w:t>Pursuant to PC 46.035, the open carrying of handguns is prohibited on all A&amp;M-Commerce campuses. Report violations to the University Police Department at 903-886-5868 or 9-1-1.</w:t>
            </w:r>
          </w:p>
          <w:p w14:paraId="3CD5C262" w14:textId="77777777" w:rsidR="004E26D1" w:rsidRDefault="004E26D1" w:rsidP="00EA190A"/>
          <w:p w14:paraId="6F8EF367" w14:textId="77777777" w:rsidR="00E01A8B" w:rsidRDefault="00E01A8B" w:rsidP="00E01A8B">
            <w:pPr>
              <w:jc w:val="center"/>
              <w:rPr>
                <w:color w:val="000000"/>
              </w:rPr>
            </w:pPr>
            <w:r>
              <w:rPr>
                <w:b/>
                <w:bCs/>
                <w:i/>
                <w:iCs/>
                <w:color w:val="000000"/>
              </w:rPr>
              <w:t>A&amp;M-Commerce Supports Students’ Mental Health</w:t>
            </w:r>
          </w:p>
          <w:p w14:paraId="7B7CC6CD" w14:textId="77777777" w:rsidR="00E01A8B" w:rsidRDefault="00E01A8B" w:rsidP="00E01A8B">
            <w:pPr>
              <w:rPr>
                <w:rStyle w:val="Hyperlink"/>
              </w:rPr>
            </w:pPr>
            <w:r>
              <w:rPr>
                <w:color w:val="000000"/>
              </w:rPr>
              <w:t>The Counseling Center at A&amp;M-Commerce, located in the Halladay Building, Room 203, offers counseling services, educational programming, and connection to community resources for students. Students have 24/7 access to the Counseling Center’s crisis assessment services by calling 903-886-5145. For more information regarding Counseling Center events and confidential services, please visit</w:t>
            </w:r>
            <w:r>
              <w:rPr>
                <w:b/>
                <w:bCs/>
                <w:color w:val="000000"/>
              </w:rPr>
              <w:t> </w:t>
            </w:r>
            <w:hyperlink r:id="rId26" w:tgtFrame="_blank" w:history="1">
              <w:r>
                <w:rPr>
                  <w:rStyle w:val="Hyperlink"/>
                </w:rPr>
                <w:t>www.tamuc.edu/counsel</w:t>
              </w:r>
            </w:hyperlink>
          </w:p>
          <w:p w14:paraId="34D41D21" w14:textId="2325C82A" w:rsidR="00E01A8B" w:rsidRPr="00514C2E" w:rsidRDefault="00E01A8B" w:rsidP="00E01A8B"/>
        </w:tc>
      </w:tr>
      <w:tr w:rsidR="00277662" w:rsidRPr="00514C2E" w14:paraId="63DCAFF4" w14:textId="77777777" w:rsidTr="008F4B4C">
        <w:tc>
          <w:tcPr>
            <w:tcW w:w="8838" w:type="dxa"/>
            <w:shd w:val="clear" w:color="auto" w:fill="E6E6E6"/>
          </w:tcPr>
          <w:p w14:paraId="4CE40D3D" w14:textId="77777777" w:rsidR="00277662" w:rsidRPr="00514C2E" w:rsidRDefault="008A4FB9" w:rsidP="000C253A">
            <w:pPr>
              <w:outlineLvl w:val="0"/>
              <w:rPr>
                <w:b/>
              </w:rPr>
            </w:pPr>
            <w:r>
              <w:rPr>
                <w:b/>
              </w:rPr>
              <w:lastRenderedPageBreak/>
              <w:t>Course Communication</w:t>
            </w:r>
            <w:r w:rsidR="00277662" w:rsidRPr="00514C2E">
              <w:rPr>
                <w:b/>
              </w:rPr>
              <w:t>:</w:t>
            </w:r>
          </w:p>
        </w:tc>
      </w:tr>
      <w:tr w:rsidR="00277662" w:rsidRPr="00514C2E" w14:paraId="3C605A27" w14:textId="77777777" w:rsidTr="008F4B4C">
        <w:tc>
          <w:tcPr>
            <w:tcW w:w="8838" w:type="dxa"/>
          </w:tcPr>
          <w:p w14:paraId="245718D5" w14:textId="77777777" w:rsidR="00277662" w:rsidRPr="00514C2E" w:rsidRDefault="00277662" w:rsidP="000C253A">
            <w:r w:rsidRPr="00514C2E">
              <w:t>It is the responsibility of the student to ensure that all notifications and materials sent to the instructor are received by the instructor.</w:t>
            </w:r>
          </w:p>
        </w:tc>
      </w:tr>
      <w:tr w:rsidR="00277662" w:rsidRPr="00514C2E" w14:paraId="3388CECD" w14:textId="77777777" w:rsidTr="008F4B4C">
        <w:tc>
          <w:tcPr>
            <w:tcW w:w="8838" w:type="dxa"/>
          </w:tcPr>
          <w:p w14:paraId="576F5B8A" w14:textId="77777777" w:rsidR="000F6CD0" w:rsidRDefault="00F74228" w:rsidP="00F74228">
            <w:r>
              <w:t xml:space="preserve">Students are required to check their email at least once a day. The </w:t>
            </w:r>
            <w:r w:rsidR="008F4B4C">
              <w:t>D2L</w:t>
            </w:r>
            <w:r>
              <w:t xml:space="preserve"> environment will </w:t>
            </w:r>
            <w:r>
              <w:lastRenderedPageBreak/>
              <w:t>be used for class related material and document posting so the students are expected and required to have access to that platform.</w:t>
            </w:r>
          </w:p>
          <w:p w14:paraId="6617A103" w14:textId="77777777" w:rsidR="00F74228" w:rsidRPr="00514C2E" w:rsidRDefault="000F6CD0" w:rsidP="008F4B4C">
            <w:r>
              <w:t xml:space="preserve">You will submit your class assignments through the </w:t>
            </w:r>
            <w:r w:rsidR="008F4B4C">
              <w:t>D2L</w:t>
            </w:r>
            <w:r>
              <w:t xml:space="preserve"> location and your grades will be recorded for you in the course grade book. PowerPoint slides will be available for each of the chapters. You should submit your work in the appropriate area when </w:t>
            </w:r>
            <w:r w:rsidR="00C82C19">
              <w:t>it is due.</w:t>
            </w:r>
            <w:r w:rsidR="00F74228">
              <w:t xml:space="preserve"> </w:t>
            </w:r>
          </w:p>
        </w:tc>
      </w:tr>
    </w:tbl>
    <w:p w14:paraId="227258BB" w14:textId="77777777" w:rsidR="00277662" w:rsidRPr="00514C2E" w:rsidRDefault="00277662" w:rsidP="001E6F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242DEA" w:rsidRPr="00514C2E" w14:paraId="23257A6E" w14:textId="77777777" w:rsidTr="00876BF2">
        <w:tc>
          <w:tcPr>
            <w:tcW w:w="8856" w:type="dxa"/>
            <w:shd w:val="clear" w:color="auto" w:fill="E6E6E6"/>
          </w:tcPr>
          <w:p w14:paraId="17C2B1A3" w14:textId="77777777" w:rsidR="00242DEA" w:rsidRPr="00514C2E" w:rsidRDefault="00F74228" w:rsidP="00605D85">
            <w:pPr>
              <w:pStyle w:val="BodyText"/>
              <w:tabs>
                <w:tab w:val="left" w:pos="-1152"/>
                <w:tab w:val="left" w:pos="-720"/>
                <w:tab w:val="left" w:pos="0"/>
                <w:tab w:val="left" w:pos="720"/>
                <w:tab w:val="left" w:pos="1710"/>
              </w:tabs>
              <w:rPr>
                <w:rFonts w:ascii="Times New Roman" w:hAnsi="Times New Roman"/>
                <w:b/>
                <w:szCs w:val="24"/>
              </w:rPr>
            </w:pPr>
            <w:r>
              <w:rPr>
                <w:rFonts w:ascii="Times New Roman" w:hAnsi="Times New Roman"/>
                <w:b/>
                <w:szCs w:val="24"/>
              </w:rPr>
              <w:t xml:space="preserve">Case </w:t>
            </w:r>
            <w:r w:rsidR="00BA0C04" w:rsidRPr="00514C2E">
              <w:rPr>
                <w:rFonts w:ascii="Times New Roman" w:hAnsi="Times New Roman"/>
                <w:b/>
                <w:szCs w:val="24"/>
              </w:rPr>
              <w:t>Assignment</w:t>
            </w:r>
            <w:r w:rsidR="00805015">
              <w:rPr>
                <w:rFonts w:ascii="Times New Roman" w:hAnsi="Times New Roman"/>
                <w:b/>
                <w:szCs w:val="24"/>
              </w:rPr>
              <w:t>s</w:t>
            </w:r>
          </w:p>
        </w:tc>
      </w:tr>
      <w:tr w:rsidR="00242DEA" w:rsidRPr="00514C2E" w14:paraId="1704AB43" w14:textId="77777777" w:rsidTr="00876BF2">
        <w:tc>
          <w:tcPr>
            <w:tcW w:w="8856" w:type="dxa"/>
            <w:shd w:val="clear" w:color="auto" w:fill="auto"/>
          </w:tcPr>
          <w:p w14:paraId="6FD69AFC" w14:textId="6A10B289" w:rsidR="00242DEA" w:rsidRPr="00514C2E" w:rsidRDefault="000F6CD0" w:rsidP="008F4B4C">
            <w:pPr>
              <w:pStyle w:val="BodyText"/>
              <w:tabs>
                <w:tab w:val="left" w:pos="-1152"/>
                <w:tab w:val="left" w:pos="-720"/>
                <w:tab w:val="left" w:pos="0"/>
                <w:tab w:val="left" w:pos="720"/>
                <w:tab w:val="left" w:pos="1710"/>
              </w:tabs>
              <w:rPr>
                <w:rFonts w:ascii="Times New Roman" w:hAnsi="Times New Roman"/>
                <w:szCs w:val="24"/>
              </w:rPr>
            </w:pPr>
            <w:r w:rsidRPr="000F6CD0">
              <w:rPr>
                <w:rFonts w:ascii="Times New Roman" w:hAnsi="Times New Roman"/>
                <w:szCs w:val="24"/>
              </w:rPr>
              <w:t>Throughout the semester, you will be required to analyze cases</w:t>
            </w:r>
            <w:r w:rsidR="008A205E">
              <w:rPr>
                <w:rFonts w:ascii="Times New Roman" w:hAnsi="Times New Roman"/>
                <w:szCs w:val="24"/>
              </w:rPr>
              <w:t xml:space="preserve">. </w:t>
            </w:r>
            <w:r w:rsidRPr="000F6CD0">
              <w:rPr>
                <w:rFonts w:ascii="Times New Roman" w:hAnsi="Times New Roman"/>
                <w:szCs w:val="24"/>
              </w:rPr>
              <w:t>Each case is worth 50 points.  Specific instructions fo</w:t>
            </w:r>
            <w:r w:rsidR="008F4B4C">
              <w:rPr>
                <w:rFonts w:ascii="Times New Roman" w:hAnsi="Times New Roman"/>
                <w:szCs w:val="24"/>
              </w:rPr>
              <w:t>r each case will be posted in</w:t>
            </w:r>
            <w:r>
              <w:rPr>
                <w:rFonts w:ascii="Times New Roman" w:hAnsi="Times New Roman"/>
                <w:szCs w:val="24"/>
              </w:rPr>
              <w:t xml:space="preserve"> </w:t>
            </w:r>
            <w:r w:rsidR="008F4B4C">
              <w:rPr>
                <w:rFonts w:ascii="Times New Roman" w:hAnsi="Times New Roman"/>
                <w:szCs w:val="24"/>
              </w:rPr>
              <w:t xml:space="preserve">D2L prior to </w:t>
            </w:r>
            <w:r w:rsidRPr="000F6CD0">
              <w:rPr>
                <w:rFonts w:ascii="Times New Roman" w:hAnsi="Times New Roman"/>
                <w:szCs w:val="24"/>
              </w:rPr>
              <w:t>the week the case is scheduled to be assigned.  You will prepare written analyses based on application of marketing concepts.</w:t>
            </w:r>
            <w:r>
              <w:rPr>
                <w:rFonts w:ascii="Times New Roman" w:hAnsi="Times New Roman"/>
                <w:szCs w:val="24"/>
              </w:rPr>
              <w:t xml:space="preserve"> Instructions</w:t>
            </w:r>
            <w:r w:rsidR="00E01A8B">
              <w:rPr>
                <w:rFonts w:ascii="Times New Roman" w:hAnsi="Times New Roman"/>
                <w:szCs w:val="24"/>
              </w:rPr>
              <w:t xml:space="preserve"> will be provided in D2L</w:t>
            </w:r>
            <w:r>
              <w:rPr>
                <w:rFonts w:ascii="Times New Roman" w:hAnsi="Times New Roman"/>
                <w:szCs w:val="24"/>
              </w:rPr>
              <w:t>.</w:t>
            </w:r>
            <w:r w:rsidR="008F4609">
              <w:rPr>
                <w:rFonts w:ascii="Times New Roman" w:hAnsi="Times New Roman"/>
                <w:szCs w:val="24"/>
              </w:rPr>
              <w:t xml:space="preserve"> There are two</w:t>
            </w:r>
            <w:r>
              <w:rPr>
                <w:rFonts w:ascii="Times New Roman" w:hAnsi="Times New Roman"/>
                <w:szCs w:val="24"/>
              </w:rPr>
              <w:t xml:space="preserve"> cases.  </w:t>
            </w:r>
            <w:r w:rsidR="00805015" w:rsidRPr="00805015">
              <w:rPr>
                <w:rFonts w:ascii="Times New Roman" w:hAnsi="Times New Roman"/>
                <w:szCs w:val="24"/>
              </w:rPr>
              <w:t xml:space="preserve">Cases should be submitted to </w:t>
            </w:r>
            <w:r w:rsidR="008F4B4C">
              <w:rPr>
                <w:rFonts w:ascii="Times New Roman" w:hAnsi="Times New Roman"/>
                <w:szCs w:val="24"/>
              </w:rPr>
              <w:t>D2L as a Word document.</w:t>
            </w:r>
            <w:r w:rsidR="00805015">
              <w:rPr>
                <w:rFonts w:ascii="Times New Roman" w:hAnsi="Times New Roman"/>
                <w:szCs w:val="24"/>
              </w:rPr>
              <w:t xml:space="preserve"> Please note that cases will be analyzed by </w:t>
            </w:r>
            <w:r w:rsidR="00C70C27">
              <w:rPr>
                <w:rFonts w:ascii="Times New Roman" w:hAnsi="Times New Roman"/>
                <w:szCs w:val="24"/>
              </w:rPr>
              <w:pgNum/>
            </w:r>
            <w:r w:rsidR="00C70C27">
              <w:rPr>
                <w:rFonts w:ascii="Times New Roman" w:hAnsi="Times New Roman"/>
                <w:szCs w:val="24"/>
              </w:rPr>
              <w:t>urnitin</w:t>
            </w:r>
            <w:r w:rsidR="00805015">
              <w:rPr>
                <w:rFonts w:ascii="Times New Roman" w:hAnsi="Times New Roman"/>
                <w:szCs w:val="24"/>
              </w:rPr>
              <w:t xml:space="preserve">.com for plagiarism. </w:t>
            </w:r>
          </w:p>
        </w:tc>
      </w:tr>
    </w:tbl>
    <w:p w14:paraId="292AEA9B" w14:textId="77777777" w:rsidR="00242DEA" w:rsidRDefault="00242DEA" w:rsidP="001E6F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F74FE" w:rsidRPr="00514C2E" w14:paraId="650D55DA" w14:textId="77777777" w:rsidTr="000C253A">
        <w:tc>
          <w:tcPr>
            <w:tcW w:w="8856" w:type="dxa"/>
            <w:shd w:val="clear" w:color="auto" w:fill="E6E6E6"/>
          </w:tcPr>
          <w:p w14:paraId="6E76F7CD" w14:textId="77777777" w:rsidR="00BF74FE" w:rsidRPr="00514C2E" w:rsidRDefault="00C82C19" w:rsidP="00C82C19">
            <w:pPr>
              <w:pStyle w:val="BodyText"/>
              <w:tabs>
                <w:tab w:val="left" w:pos="-1152"/>
                <w:tab w:val="left" w:pos="-720"/>
                <w:tab w:val="left" w:pos="0"/>
                <w:tab w:val="left" w:pos="720"/>
                <w:tab w:val="left" w:pos="1710"/>
              </w:tabs>
              <w:rPr>
                <w:rFonts w:ascii="Times New Roman" w:hAnsi="Times New Roman"/>
                <w:b/>
                <w:szCs w:val="24"/>
              </w:rPr>
            </w:pPr>
            <w:r>
              <w:rPr>
                <w:rFonts w:ascii="Times New Roman" w:hAnsi="Times New Roman"/>
                <w:b/>
                <w:szCs w:val="24"/>
              </w:rPr>
              <w:t>Class Time and Location</w:t>
            </w:r>
          </w:p>
        </w:tc>
      </w:tr>
      <w:tr w:rsidR="00BF74FE" w:rsidRPr="00514C2E" w14:paraId="59685817" w14:textId="77777777" w:rsidTr="000C253A">
        <w:tc>
          <w:tcPr>
            <w:tcW w:w="8856" w:type="dxa"/>
            <w:shd w:val="clear" w:color="auto" w:fill="auto"/>
          </w:tcPr>
          <w:p w14:paraId="4BA37911" w14:textId="77777777" w:rsidR="00277662" w:rsidRPr="00C82C19" w:rsidRDefault="00580B72" w:rsidP="00973EA4">
            <w:r>
              <w:t>Online</w:t>
            </w:r>
          </w:p>
        </w:tc>
      </w:tr>
    </w:tbl>
    <w:p w14:paraId="13085F2C" w14:textId="77777777" w:rsidR="00805015" w:rsidRDefault="00805015" w:rsidP="001E6F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75324E" w:rsidRPr="00514C2E" w14:paraId="4FFDEAC5" w14:textId="77777777" w:rsidTr="00C7169A">
        <w:tc>
          <w:tcPr>
            <w:tcW w:w="8856" w:type="dxa"/>
            <w:shd w:val="clear" w:color="auto" w:fill="E6E6E6"/>
          </w:tcPr>
          <w:p w14:paraId="4337D547" w14:textId="77777777" w:rsidR="0075324E" w:rsidRPr="00514C2E" w:rsidRDefault="00003A38" w:rsidP="00C7169A">
            <w:pPr>
              <w:pStyle w:val="BodyText"/>
              <w:tabs>
                <w:tab w:val="left" w:pos="-1152"/>
                <w:tab w:val="left" w:pos="-720"/>
                <w:tab w:val="left" w:pos="0"/>
                <w:tab w:val="left" w:pos="720"/>
                <w:tab w:val="left" w:pos="1710"/>
              </w:tabs>
              <w:rPr>
                <w:rFonts w:ascii="Times New Roman" w:hAnsi="Times New Roman"/>
                <w:b/>
                <w:szCs w:val="24"/>
              </w:rPr>
            </w:pPr>
            <w:r>
              <w:rPr>
                <w:rFonts w:ascii="Times New Roman" w:hAnsi="Times New Roman"/>
                <w:b/>
                <w:szCs w:val="24"/>
              </w:rPr>
              <w:t xml:space="preserve">Midterm and </w:t>
            </w:r>
            <w:r w:rsidR="0075324E">
              <w:rPr>
                <w:rFonts w:ascii="Times New Roman" w:hAnsi="Times New Roman"/>
                <w:b/>
                <w:szCs w:val="24"/>
              </w:rPr>
              <w:t>Final Exam</w:t>
            </w:r>
          </w:p>
        </w:tc>
      </w:tr>
      <w:tr w:rsidR="0075324E" w:rsidRPr="00514C2E" w14:paraId="1EF2F65C" w14:textId="77777777" w:rsidTr="00C7169A">
        <w:tc>
          <w:tcPr>
            <w:tcW w:w="8856" w:type="dxa"/>
            <w:shd w:val="clear" w:color="auto" w:fill="auto"/>
          </w:tcPr>
          <w:p w14:paraId="5B246992" w14:textId="1D312C63" w:rsidR="0075324E" w:rsidRPr="00514C2E" w:rsidRDefault="0075324E" w:rsidP="00003A38">
            <w:pPr>
              <w:pStyle w:val="BodyText"/>
              <w:tabs>
                <w:tab w:val="left" w:pos="-1152"/>
                <w:tab w:val="left" w:pos="-720"/>
                <w:tab w:val="left" w:pos="0"/>
                <w:tab w:val="left" w:pos="720"/>
                <w:tab w:val="left" w:pos="1710"/>
              </w:tabs>
              <w:rPr>
                <w:rFonts w:ascii="Times New Roman" w:hAnsi="Times New Roman"/>
                <w:szCs w:val="24"/>
              </w:rPr>
            </w:pPr>
            <w:r w:rsidRPr="0075324E">
              <w:rPr>
                <w:rFonts w:ascii="Times New Roman" w:hAnsi="Times New Roman"/>
                <w:szCs w:val="24"/>
              </w:rPr>
              <w:t>The</w:t>
            </w:r>
            <w:r w:rsidR="00003A38">
              <w:rPr>
                <w:rFonts w:ascii="Times New Roman" w:hAnsi="Times New Roman"/>
                <w:szCs w:val="24"/>
              </w:rPr>
              <w:t xml:space="preserve"> midterm and </w:t>
            </w:r>
            <w:r w:rsidRPr="0075324E">
              <w:rPr>
                <w:rFonts w:ascii="Times New Roman" w:hAnsi="Times New Roman"/>
                <w:szCs w:val="24"/>
              </w:rPr>
              <w:t xml:space="preserve">final exam </w:t>
            </w:r>
            <w:r w:rsidR="00E01A8B" w:rsidRPr="0075324E">
              <w:rPr>
                <w:rFonts w:ascii="Times New Roman" w:hAnsi="Times New Roman"/>
                <w:szCs w:val="24"/>
              </w:rPr>
              <w:t>are</w:t>
            </w:r>
            <w:r w:rsidRPr="0075324E">
              <w:rPr>
                <w:rFonts w:ascii="Times New Roman" w:hAnsi="Times New Roman"/>
                <w:szCs w:val="24"/>
              </w:rPr>
              <w:t xml:space="preserve"> a combination of multiple choice, true false </w:t>
            </w:r>
            <w:r w:rsidR="00FE36DD">
              <w:rPr>
                <w:rFonts w:ascii="Times New Roman" w:hAnsi="Times New Roman"/>
                <w:szCs w:val="24"/>
              </w:rPr>
              <w:t>or/</w:t>
            </w:r>
            <w:r w:rsidRPr="0075324E">
              <w:rPr>
                <w:rFonts w:ascii="Times New Roman" w:hAnsi="Times New Roman"/>
                <w:szCs w:val="24"/>
              </w:rPr>
              <w:t xml:space="preserve">and short answer questions which will test your competency over basic marketing concepts. </w:t>
            </w:r>
            <w:r w:rsidR="00580B72">
              <w:rPr>
                <w:rFonts w:ascii="Times New Roman" w:hAnsi="Times New Roman"/>
                <w:szCs w:val="24"/>
              </w:rPr>
              <w:t>Each exam is worth 100</w:t>
            </w:r>
            <w:r w:rsidR="00003A38">
              <w:rPr>
                <w:rFonts w:ascii="Times New Roman" w:hAnsi="Times New Roman"/>
                <w:szCs w:val="24"/>
              </w:rPr>
              <w:t xml:space="preserve"> points. T</w:t>
            </w:r>
            <w:r w:rsidRPr="0075324E">
              <w:rPr>
                <w:rFonts w:ascii="Times New Roman" w:hAnsi="Times New Roman"/>
                <w:szCs w:val="24"/>
              </w:rPr>
              <w:t>he questions will come from the text</w:t>
            </w:r>
            <w:r w:rsidR="00FD1DBC">
              <w:rPr>
                <w:rFonts w:ascii="Times New Roman" w:hAnsi="Times New Roman"/>
                <w:szCs w:val="24"/>
              </w:rPr>
              <w:t>, lectures</w:t>
            </w:r>
            <w:r w:rsidRPr="0075324E">
              <w:rPr>
                <w:rFonts w:ascii="Times New Roman" w:hAnsi="Times New Roman"/>
                <w:szCs w:val="24"/>
              </w:rPr>
              <w:t xml:space="preserve"> and discussion material.</w:t>
            </w:r>
          </w:p>
        </w:tc>
      </w:tr>
    </w:tbl>
    <w:p w14:paraId="69E1E59C" w14:textId="77777777" w:rsidR="0075324E" w:rsidRDefault="0075324E" w:rsidP="001E6F39"/>
    <w:p w14:paraId="0AB41518" w14:textId="77777777" w:rsidR="00AF1641" w:rsidRDefault="00AF1641" w:rsidP="00AF1641">
      <w:pPr>
        <w:rPr>
          <w:b/>
          <w:i/>
          <w:sz w:val="22"/>
          <w:szCs w:val="22"/>
        </w:rPr>
      </w:pPr>
      <w:r>
        <w:rPr>
          <w:b/>
          <w:i/>
          <w:sz w:val="22"/>
          <w:szCs w:val="22"/>
        </w:rPr>
        <w:t>Week Dates</w:t>
      </w:r>
    </w:p>
    <w:p w14:paraId="3999E04F" w14:textId="77777777" w:rsidR="00AF1641" w:rsidRDefault="00AF1641" w:rsidP="00AF1641">
      <w:pPr>
        <w:rPr>
          <w:b/>
          <w:i/>
          <w:sz w:val="22"/>
          <w:szCs w:val="22"/>
        </w:rPr>
      </w:pPr>
    </w:p>
    <w:tbl>
      <w:tblPr>
        <w:tblW w:w="8769"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3086"/>
        <w:gridCol w:w="3087"/>
      </w:tblGrid>
      <w:tr w:rsidR="002738CF" w14:paraId="377E2377" w14:textId="77777777" w:rsidTr="005C1220">
        <w:trPr>
          <w:trHeight w:val="336"/>
        </w:trPr>
        <w:tc>
          <w:tcPr>
            <w:tcW w:w="2596" w:type="dxa"/>
            <w:shd w:val="clear" w:color="auto" w:fill="auto"/>
            <w:noWrap/>
            <w:vAlign w:val="center"/>
            <w:hideMark/>
          </w:tcPr>
          <w:p w14:paraId="37C36FF5" w14:textId="77777777" w:rsidR="002738CF" w:rsidRDefault="002738CF" w:rsidP="005C1220">
            <w:pPr>
              <w:rPr>
                <w:rFonts w:ascii="Calibri" w:hAnsi="Calibri" w:cs="Calibri"/>
                <w:b/>
                <w:bCs/>
                <w:color w:val="000000"/>
                <w:sz w:val="20"/>
                <w:szCs w:val="20"/>
              </w:rPr>
            </w:pPr>
            <w:r>
              <w:rPr>
                <w:rFonts w:ascii="Calibri" w:hAnsi="Calibri" w:cs="Calibri"/>
                <w:b/>
                <w:bCs/>
                <w:color w:val="000000"/>
                <w:sz w:val="20"/>
                <w:szCs w:val="20"/>
              </w:rPr>
              <w:t>Week</w:t>
            </w:r>
          </w:p>
        </w:tc>
        <w:tc>
          <w:tcPr>
            <w:tcW w:w="6173" w:type="dxa"/>
            <w:gridSpan w:val="2"/>
            <w:shd w:val="clear" w:color="auto" w:fill="auto"/>
            <w:noWrap/>
            <w:vAlign w:val="center"/>
            <w:hideMark/>
          </w:tcPr>
          <w:p w14:paraId="5FAAD36F" w14:textId="77777777" w:rsidR="002738CF" w:rsidRDefault="002738CF" w:rsidP="005C1220">
            <w:pPr>
              <w:jc w:val="center"/>
              <w:rPr>
                <w:rFonts w:ascii="Calibri" w:hAnsi="Calibri" w:cs="Calibri"/>
                <w:b/>
                <w:bCs/>
                <w:color w:val="000000"/>
                <w:sz w:val="20"/>
                <w:szCs w:val="20"/>
              </w:rPr>
            </w:pPr>
            <w:r>
              <w:rPr>
                <w:rFonts w:ascii="Calibri" w:hAnsi="Calibri" w:cs="Calibri"/>
                <w:b/>
                <w:bCs/>
                <w:color w:val="000000"/>
                <w:sz w:val="20"/>
                <w:szCs w:val="20"/>
              </w:rPr>
              <w:t>Dates</w:t>
            </w:r>
          </w:p>
        </w:tc>
      </w:tr>
      <w:tr w:rsidR="002738CF" w14:paraId="333B2756" w14:textId="77777777" w:rsidTr="005C1220">
        <w:trPr>
          <w:trHeight w:val="336"/>
        </w:trPr>
        <w:tc>
          <w:tcPr>
            <w:tcW w:w="2596" w:type="dxa"/>
            <w:shd w:val="clear" w:color="auto" w:fill="auto"/>
            <w:noWrap/>
            <w:vAlign w:val="center"/>
            <w:hideMark/>
          </w:tcPr>
          <w:p w14:paraId="7D235369" w14:textId="77777777" w:rsidR="002738CF" w:rsidRDefault="002738CF" w:rsidP="005C1220">
            <w:pPr>
              <w:rPr>
                <w:rFonts w:ascii="Calibri" w:hAnsi="Calibri" w:cs="Calibri"/>
                <w:color w:val="000000"/>
                <w:sz w:val="20"/>
                <w:szCs w:val="20"/>
              </w:rPr>
            </w:pPr>
            <w:r>
              <w:rPr>
                <w:rFonts w:ascii="Calibri" w:hAnsi="Calibri" w:cs="Calibri"/>
                <w:color w:val="000000"/>
                <w:sz w:val="20"/>
                <w:szCs w:val="20"/>
              </w:rPr>
              <w:t>Week 1</w:t>
            </w:r>
          </w:p>
        </w:tc>
        <w:tc>
          <w:tcPr>
            <w:tcW w:w="3086" w:type="dxa"/>
            <w:shd w:val="clear" w:color="auto" w:fill="auto"/>
            <w:noWrap/>
            <w:vAlign w:val="center"/>
            <w:hideMark/>
          </w:tcPr>
          <w:p w14:paraId="4F43D26A" w14:textId="77777777" w:rsidR="002738CF" w:rsidRDefault="002738CF" w:rsidP="005C1220">
            <w:pPr>
              <w:jc w:val="right"/>
              <w:rPr>
                <w:rFonts w:ascii="Calibri" w:hAnsi="Calibri" w:cs="Calibri"/>
                <w:color w:val="000000"/>
                <w:sz w:val="20"/>
                <w:szCs w:val="20"/>
              </w:rPr>
            </w:pPr>
            <w:r>
              <w:rPr>
                <w:rFonts w:ascii="Calibri" w:hAnsi="Calibri" w:cs="Calibri"/>
                <w:color w:val="000000"/>
                <w:sz w:val="20"/>
                <w:szCs w:val="20"/>
              </w:rPr>
              <w:t>1/16/23</w:t>
            </w:r>
          </w:p>
        </w:tc>
        <w:tc>
          <w:tcPr>
            <w:tcW w:w="3086" w:type="dxa"/>
            <w:shd w:val="clear" w:color="auto" w:fill="auto"/>
            <w:noWrap/>
            <w:vAlign w:val="center"/>
            <w:hideMark/>
          </w:tcPr>
          <w:p w14:paraId="77EBFC4E" w14:textId="77777777" w:rsidR="002738CF" w:rsidRDefault="002738CF" w:rsidP="005C1220">
            <w:pPr>
              <w:jc w:val="right"/>
              <w:rPr>
                <w:rFonts w:ascii="Calibri" w:hAnsi="Calibri" w:cs="Calibri"/>
                <w:color w:val="000000"/>
                <w:sz w:val="20"/>
                <w:szCs w:val="20"/>
              </w:rPr>
            </w:pPr>
            <w:r>
              <w:rPr>
                <w:rFonts w:ascii="Calibri" w:hAnsi="Calibri" w:cs="Calibri"/>
                <w:color w:val="000000"/>
                <w:sz w:val="20"/>
                <w:szCs w:val="20"/>
              </w:rPr>
              <w:t>1/22/23</w:t>
            </w:r>
          </w:p>
        </w:tc>
      </w:tr>
      <w:tr w:rsidR="002738CF" w14:paraId="3B83EBAE" w14:textId="77777777" w:rsidTr="005C1220">
        <w:trPr>
          <w:trHeight w:val="336"/>
        </w:trPr>
        <w:tc>
          <w:tcPr>
            <w:tcW w:w="2596" w:type="dxa"/>
            <w:shd w:val="clear" w:color="auto" w:fill="auto"/>
            <w:noWrap/>
            <w:vAlign w:val="center"/>
            <w:hideMark/>
          </w:tcPr>
          <w:p w14:paraId="7F60D066" w14:textId="77777777" w:rsidR="002738CF" w:rsidRDefault="002738CF" w:rsidP="005C1220">
            <w:pPr>
              <w:rPr>
                <w:rFonts w:ascii="Calibri" w:hAnsi="Calibri" w:cs="Calibri"/>
                <w:color w:val="000000"/>
                <w:sz w:val="20"/>
                <w:szCs w:val="20"/>
              </w:rPr>
            </w:pPr>
            <w:r>
              <w:rPr>
                <w:rFonts w:ascii="Calibri" w:hAnsi="Calibri" w:cs="Calibri"/>
                <w:color w:val="000000"/>
                <w:sz w:val="20"/>
                <w:szCs w:val="20"/>
              </w:rPr>
              <w:t>Week 2</w:t>
            </w:r>
          </w:p>
        </w:tc>
        <w:tc>
          <w:tcPr>
            <w:tcW w:w="3086" w:type="dxa"/>
            <w:shd w:val="clear" w:color="auto" w:fill="auto"/>
            <w:noWrap/>
            <w:vAlign w:val="center"/>
            <w:hideMark/>
          </w:tcPr>
          <w:p w14:paraId="4027E82B" w14:textId="77777777" w:rsidR="002738CF" w:rsidRDefault="002738CF" w:rsidP="005C1220">
            <w:pPr>
              <w:jc w:val="right"/>
              <w:rPr>
                <w:rFonts w:ascii="Calibri" w:hAnsi="Calibri" w:cs="Calibri"/>
                <w:color w:val="000000"/>
                <w:sz w:val="20"/>
                <w:szCs w:val="20"/>
              </w:rPr>
            </w:pPr>
            <w:r>
              <w:rPr>
                <w:rFonts w:ascii="Calibri" w:hAnsi="Calibri" w:cs="Calibri"/>
                <w:color w:val="000000"/>
                <w:sz w:val="20"/>
                <w:szCs w:val="20"/>
              </w:rPr>
              <w:t>1/23/23</w:t>
            </w:r>
          </w:p>
        </w:tc>
        <w:tc>
          <w:tcPr>
            <w:tcW w:w="3086" w:type="dxa"/>
            <w:shd w:val="clear" w:color="auto" w:fill="auto"/>
            <w:noWrap/>
            <w:vAlign w:val="center"/>
            <w:hideMark/>
          </w:tcPr>
          <w:p w14:paraId="56029110" w14:textId="77777777" w:rsidR="002738CF" w:rsidRDefault="002738CF" w:rsidP="005C1220">
            <w:pPr>
              <w:jc w:val="right"/>
              <w:rPr>
                <w:rFonts w:ascii="Calibri" w:hAnsi="Calibri" w:cs="Calibri"/>
                <w:color w:val="000000"/>
                <w:sz w:val="20"/>
                <w:szCs w:val="20"/>
              </w:rPr>
            </w:pPr>
            <w:r>
              <w:rPr>
                <w:rFonts w:ascii="Calibri" w:hAnsi="Calibri" w:cs="Calibri"/>
                <w:color w:val="000000"/>
                <w:sz w:val="20"/>
                <w:szCs w:val="20"/>
              </w:rPr>
              <w:t>1/29/23</w:t>
            </w:r>
          </w:p>
        </w:tc>
      </w:tr>
      <w:tr w:rsidR="002738CF" w14:paraId="0574C43F" w14:textId="77777777" w:rsidTr="005C1220">
        <w:trPr>
          <w:trHeight w:val="336"/>
        </w:trPr>
        <w:tc>
          <w:tcPr>
            <w:tcW w:w="2596" w:type="dxa"/>
            <w:shd w:val="clear" w:color="auto" w:fill="auto"/>
            <w:noWrap/>
            <w:vAlign w:val="center"/>
            <w:hideMark/>
          </w:tcPr>
          <w:p w14:paraId="4EF53605" w14:textId="77777777" w:rsidR="002738CF" w:rsidRDefault="002738CF" w:rsidP="005C1220">
            <w:pPr>
              <w:rPr>
                <w:rFonts w:ascii="Calibri" w:hAnsi="Calibri" w:cs="Calibri"/>
                <w:color w:val="000000"/>
                <w:sz w:val="20"/>
                <w:szCs w:val="20"/>
              </w:rPr>
            </w:pPr>
            <w:r>
              <w:rPr>
                <w:rFonts w:ascii="Calibri" w:hAnsi="Calibri" w:cs="Calibri"/>
                <w:color w:val="000000"/>
                <w:sz w:val="20"/>
                <w:szCs w:val="20"/>
              </w:rPr>
              <w:t>Week 3</w:t>
            </w:r>
          </w:p>
        </w:tc>
        <w:tc>
          <w:tcPr>
            <w:tcW w:w="3086" w:type="dxa"/>
            <w:shd w:val="clear" w:color="auto" w:fill="auto"/>
            <w:noWrap/>
            <w:vAlign w:val="center"/>
            <w:hideMark/>
          </w:tcPr>
          <w:p w14:paraId="3026466B" w14:textId="77777777" w:rsidR="002738CF" w:rsidRDefault="002738CF" w:rsidP="005C1220">
            <w:pPr>
              <w:jc w:val="right"/>
              <w:rPr>
                <w:rFonts w:ascii="Calibri" w:hAnsi="Calibri" w:cs="Calibri"/>
                <w:color w:val="000000"/>
                <w:sz w:val="20"/>
                <w:szCs w:val="20"/>
              </w:rPr>
            </w:pPr>
            <w:r>
              <w:rPr>
                <w:rFonts w:ascii="Calibri" w:hAnsi="Calibri" w:cs="Calibri"/>
                <w:color w:val="000000"/>
                <w:sz w:val="20"/>
                <w:szCs w:val="20"/>
              </w:rPr>
              <w:t>1/30/23</w:t>
            </w:r>
          </w:p>
        </w:tc>
        <w:tc>
          <w:tcPr>
            <w:tcW w:w="3086" w:type="dxa"/>
            <w:shd w:val="clear" w:color="auto" w:fill="auto"/>
            <w:noWrap/>
            <w:vAlign w:val="center"/>
            <w:hideMark/>
          </w:tcPr>
          <w:p w14:paraId="4768403A" w14:textId="77777777" w:rsidR="002738CF" w:rsidRDefault="002738CF" w:rsidP="005C1220">
            <w:pPr>
              <w:jc w:val="right"/>
              <w:rPr>
                <w:rFonts w:ascii="Calibri" w:hAnsi="Calibri" w:cs="Calibri"/>
                <w:color w:val="000000"/>
                <w:sz w:val="20"/>
                <w:szCs w:val="20"/>
              </w:rPr>
            </w:pPr>
            <w:r>
              <w:rPr>
                <w:rFonts w:ascii="Calibri" w:hAnsi="Calibri" w:cs="Calibri"/>
                <w:color w:val="000000"/>
                <w:sz w:val="20"/>
                <w:szCs w:val="20"/>
              </w:rPr>
              <w:t>2/5/23</w:t>
            </w:r>
          </w:p>
        </w:tc>
      </w:tr>
      <w:tr w:rsidR="002738CF" w14:paraId="6E06D627" w14:textId="77777777" w:rsidTr="005C1220">
        <w:trPr>
          <w:trHeight w:val="336"/>
        </w:trPr>
        <w:tc>
          <w:tcPr>
            <w:tcW w:w="2596" w:type="dxa"/>
            <w:shd w:val="clear" w:color="auto" w:fill="auto"/>
            <w:noWrap/>
            <w:vAlign w:val="center"/>
            <w:hideMark/>
          </w:tcPr>
          <w:p w14:paraId="6B9949D3" w14:textId="77777777" w:rsidR="002738CF" w:rsidRDefault="002738CF" w:rsidP="005C1220">
            <w:pPr>
              <w:rPr>
                <w:rFonts w:ascii="Calibri" w:hAnsi="Calibri" w:cs="Calibri"/>
                <w:color w:val="000000"/>
                <w:sz w:val="20"/>
                <w:szCs w:val="20"/>
              </w:rPr>
            </w:pPr>
            <w:r>
              <w:rPr>
                <w:rFonts w:ascii="Calibri" w:hAnsi="Calibri" w:cs="Calibri"/>
                <w:color w:val="000000"/>
                <w:sz w:val="20"/>
                <w:szCs w:val="20"/>
              </w:rPr>
              <w:t>Week 4</w:t>
            </w:r>
          </w:p>
        </w:tc>
        <w:tc>
          <w:tcPr>
            <w:tcW w:w="3086" w:type="dxa"/>
            <w:shd w:val="clear" w:color="auto" w:fill="auto"/>
            <w:noWrap/>
            <w:vAlign w:val="center"/>
            <w:hideMark/>
          </w:tcPr>
          <w:p w14:paraId="72B2128B" w14:textId="77777777" w:rsidR="002738CF" w:rsidRDefault="002738CF" w:rsidP="005C1220">
            <w:pPr>
              <w:jc w:val="right"/>
              <w:rPr>
                <w:rFonts w:ascii="Calibri" w:hAnsi="Calibri" w:cs="Calibri"/>
                <w:color w:val="000000"/>
                <w:sz w:val="20"/>
                <w:szCs w:val="20"/>
              </w:rPr>
            </w:pPr>
            <w:r>
              <w:rPr>
                <w:rFonts w:ascii="Calibri" w:hAnsi="Calibri" w:cs="Calibri"/>
                <w:color w:val="000000"/>
                <w:sz w:val="20"/>
                <w:szCs w:val="20"/>
              </w:rPr>
              <w:t>2/6/23</w:t>
            </w:r>
          </w:p>
        </w:tc>
        <w:tc>
          <w:tcPr>
            <w:tcW w:w="3086" w:type="dxa"/>
            <w:shd w:val="clear" w:color="auto" w:fill="auto"/>
            <w:noWrap/>
            <w:vAlign w:val="center"/>
            <w:hideMark/>
          </w:tcPr>
          <w:p w14:paraId="347E581B" w14:textId="77777777" w:rsidR="002738CF" w:rsidRDefault="002738CF" w:rsidP="005C1220">
            <w:pPr>
              <w:jc w:val="right"/>
              <w:rPr>
                <w:rFonts w:ascii="Calibri" w:hAnsi="Calibri" w:cs="Calibri"/>
                <w:color w:val="000000"/>
                <w:sz w:val="20"/>
                <w:szCs w:val="20"/>
              </w:rPr>
            </w:pPr>
            <w:r>
              <w:rPr>
                <w:rFonts w:ascii="Calibri" w:hAnsi="Calibri" w:cs="Calibri"/>
                <w:color w:val="000000"/>
                <w:sz w:val="20"/>
                <w:szCs w:val="20"/>
              </w:rPr>
              <w:t>2/12/23</w:t>
            </w:r>
          </w:p>
        </w:tc>
      </w:tr>
      <w:tr w:rsidR="002738CF" w14:paraId="1495C01B" w14:textId="77777777" w:rsidTr="005C1220">
        <w:trPr>
          <w:trHeight w:val="336"/>
        </w:trPr>
        <w:tc>
          <w:tcPr>
            <w:tcW w:w="2596" w:type="dxa"/>
            <w:shd w:val="clear" w:color="auto" w:fill="auto"/>
            <w:noWrap/>
            <w:vAlign w:val="center"/>
            <w:hideMark/>
          </w:tcPr>
          <w:p w14:paraId="175287E9" w14:textId="77777777" w:rsidR="002738CF" w:rsidRDefault="002738CF" w:rsidP="005C1220">
            <w:pPr>
              <w:rPr>
                <w:rFonts w:ascii="Calibri" w:hAnsi="Calibri" w:cs="Calibri"/>
                <w:color w:val="000000"/>
                <w:sz w:val="20"/>
                <w:szCs w:val="20"/>
              </w:rPr>
            </w:pPr>
            <w:r>
              <w:rPr>
                <w:rFonts w:ascii="Calibri" w:hAnsi="Calibri" w:cs="Calibri"/>
                <w:color w:val="000000"/>
                <w:sz w:val="20"/>
                <w:szCs w:val="20"/>
              </w:rPr>
              <w:t>Week 5</w:t>
            </w:r>
          </w:p>
        </w:tc>
        <w:tc>
          <w:tcPr>
            <w:tcW w:w="3086" w:type="dxa"/>
            <w:shd w:val="clear" w:color="auto" w:fill="auto"/>
            <w:noWrap/>
            <w:vAlign w:val="center"/>
            <w:hideMark/>
          </w:tcPr>
          <w:p w14:paraId="5434C54B" w14:textId="77777777" w:rsidR="002738CF" w:rsidRDefault="002738CF" w:rsidP="005C1220">
            <w:pPr>
              <w:jc w:val="right"/>
              <w:rPr>
                <w:rFonts w:ascii="Calibri" w:hAnsi="Calibri" w:cs="Calibri"/>
                <w:color w:val="000000"/>
                <w:sz w:val="20"/>
                <w:szCs w:val="20"/>
              </w:rPr>
            </w:pPr>
            <w:r>
              <w:rPr>
                <w:rFonts w:ascii="Calibri" w:hAnsi="Calibri" w:cs="Calibri"/>
                <w:color w:val="000000"/>
                <w:sz w:val="20"/>
                <w:szCs w:val="20"/>
              </w:rPr>
              <w:t>2/13/23</w:t>
            </w:r>
          </w:p>
        </w:tc>
        <w:tc>
          <w:tcPr>
            <w:tcW w:w="3086" w:type="dxa"/>
            <w:shd w:val="clear" w:color="auto" w:fill="auto"/>
            <w:noWrap/>
            <w:vAlign w:val="center"/>
            <w:hideMark/>
          </w:tcPr>
          <w:p w14:paraId="0781AB50" w14:textId="77777777" w:rsidR="002738CF" w:rsidRDefault="002738CF" w:rsidP="005C1220">
            <w:pPr>
              <w:jc w:val="right"/>
              <w:rPr>
                <w:rFonts w:ascii="Calibri" w:hAnsi="Calibri" w:cs="Calibri"/>
                <w:color w:val="000000"/>
                <w:sz w:val="20"/>
                <w:szCs w:val="20"/>
              </w:rPr>
            </w:pPr>
            <w:r>
              <w:rPr>
                <w:rFonts w:ascii="Calibri" w:hAnsi="Calibri" w:cs="Calibri"/>
                <w:color w:val="000000"/>
                <w:sz w:val="20"/>
                <w:szCs w:val="20"/>
              </w:rPr>
              <w:t>2/19/23</w:t>
            </w:r>
          </w:p>
        </w:tc>
      </w:tr>
      <w:tr w:rsidR="002738CF" w14:paraId="05F5F65A" w14:textId="77777777" w:rsidTr="005C1220">
        <w:trPr>
          <w:trHeight w:val="336"/>
        </w:trPr>
        <w:tc>
          <w:tcPr>
            <w:tcW w:w="2596" w:type="dxa"/>
            <w:shd w:val="clear" w:color="auto" w:fill="auto"/>
            <w:noWrap/>
            <w:vAlign w:val="center"/>
            <w:hideMark/>
          </w:tcPr>
          <w:p w14:paraId="4FF78D72" w14:textId="77777777" w:rsidR="002738CF" w:rsidRDefault="002738CF" w:rsidP="005C1220">
            <w:pPr>
              <w:rPr>
                <w:rFonts w:ascii="Calibri" w:hAnsi="Calibri" w:cs="Calibri"/>
                <w:color w:val="000000"/>
                <w:sz w:val="20"/>
                <w:szCs w:val="20"/>
              </w:rPr>
            </w:pPr>
            <w:r>
              <w:rPr>
                <w:rFonts w:ascii="Calibri" w:hAnsi="Calibri" w:cs="Calibri"/>
                <w:color w:val="000000"/>
                <w:sz w:val="20"/>
                <w:szCs w:val="20"/>
              </w:rPr>
              <w:t>Week 6</w:t>
            </w:r>
          </w:p>
        </w:tc>
        <w:tc>
          <w:tcPr>
            <w:tcW w:w="3086" w:type="dxa"/>
            <w:shd w:val="clear" w:color="auto" w:fill="auto"/>
            <w:noWrap/>
            <w:vAlign w:val="center"/>
            <w:hideMark/>
          </w:tcPr>
          <w:p w14:paraId="66FA2CBF" w14:textId="77777777" w:rsidR="002738CF" w:rsidRDefault="002738CF" w:rsidP="005C1220">
            <w:pPr>
              <w:jc w:val="right"/>
              <w:rPr>
                <w:rFonts w:ascii="Calibri" w:hAnsi="Calibri" w:cs="Calibri"/>
                <w:color w:val="000000"/>
                <w:sz w:val="20"/>
                <w:szCs w:val="20"/>
              </w:rPr>
            </w:pPr>
            <w:r>
              <w:rPr>
                <w:rFonts w:ascii="Calibri" w:hAnsi="Calibri" w:cs="Calibri"/>
                <w:color w:val="000000"/>
                <w:sz w:val="20"/>
                <w:szCs w:val="20"/>
              </w:rPr>
              <w:t>2/20/23</w:t>
            </w:r>
          </w:p>
        </w:tc>
        <w:tc>
          <w:tcPr>
            <w:tcW w:w="3086" w:type="dxa"/>
            <w:shd w:val="clear" w:color="auto" w:fill="auto"/>
            <w:noWrap/>
            <w:vAlign w:val="center"/>
            <w:hideMark/>
          </w:tcPr>
          <w:p w14:paraId="26938F87" w14:textId="77777777" w:rsidR="002738CF" w:rsidRDefault="002738CF" w:rsidP="005C1220">
            <w:pPr>
              <w:jc w:val="right"/>
              <w:rPr>
                <w:rFonts w:ascii="Calibri" w:hAnsi="Calibri" w:cs="Calibri"/>
                <w:color w:val="000000"/>
                <w:sz w:val="20"/>
                <w:szCs w:val="20"/>
              </w:rPr>
            </w:pPr>
            <w:r>
              <w:rPr>
                <w:rFonts w:ascii="Calibri" w:hAnsi="Calibri" w:cs="Calibri"/>
                <w:color w:val="000000"/>
                <w:sz w:val="20"/>
                <w:szCs w:val="20"/>
              </w:rPr>
              <w:t>2/26/23</w:t>
            </w:r>
          </w:p>
        </w:tc>
      </w:tr>
      <w:tr w:rsidR="002738CF" w14:paraId="0997CFDD" w14:textId="77777777" w:rsidTr="005C1220">
        <w:trPr>
          <w:trHeight w:val="336"/>
        </w:trPr>
        <w:tc>
          <w:tcPr>
            <w:tcW w:w="2596" w:type="dxa"/>
            <w:shd w:val="clear" w:color="auto" w:fill="auto"/>
            <w:noWrap/>
            <w:vAlign w:val="center"/>
            <w:hideMark/>
          </w:tcPr>
          <w:p w14:paraId="47F89909" w14:textId="77777777" w:rsidR="002738CF" w:rsidRDefault="002738CF" w:rsidP="005C1220">
            <w:pPr>
              <w:rPr>
                <w:rFonts w:ascii="Calibri" w:hAnsi="Calibri" w:cs="Calibri"/>
                <w:color w:val="000000"/>
                <w:sz w:val="20"/>
                <w:szCs w:val="20"/>
              </w:rPr>
            </w:pPr>
            <w:r>
              <w:rPr>
                <w:rFonts w:ascii="Calibri" w:hAnsi="Calibri" w:cs="Calibri"/>
                <w:color w:val="000000"/>
                <w:sz w:val="20"/>
                <w:szCs w:val="20"/>
              </w:rPr>
              <w:t>Week 7</w:t>
            </w:r>
          </w:p>
        </w:tc>
        <w:tc>
          <w:tcPr>
            <w:tcW w:w="3086" w:type="dxa"/>
            <w:shd w:val="clear" w:color="auto" w:fill="auto"/>
            <w:noWrap/>
            <w:vAlign w:val="center"/>
            <w:hideMark/>
          </w:tcPr>
          <w:p w14:paraId="2713CCE8" w14:textId="77777777" w:rsidR="002738CF" w:rsidRDefault="002738CF" w:rsidP="005C1220">
            <w:pPr>
              <w:jc w:val="right"/>
              <w:rPr>
                <w:rFonts w:ascii="Calibri" w:hAnsi="Calibri" w:cs="Calibri"/>
                <w:color w:val="000000"/>
                <w:sz w:val="20"/>
                <w:szCs w:val="20"/>
              </w:rPr>
            </w:pPr>
            <w:r>
              <w:rPr>
                <w:rFonts w:ascii="Calibri" w:hAnsi="Calibri" w:cs="Calibri"/>
                <w:color w:val="000000"/>
                <w:sz w:val="20"/>
                <w:szCs w:val="20"/>
              </w:rPr>
              <w:t>2/27/23</w:t>
            </w:r>
          </w:p>
        </w:tc>
        <w:tc>
          <w:tcPr>
            <w:tcW w:w="3086" w:type="dxa"/>
            <w:shd w:val="clear" w:color="auto" w:fill="auto"/>
            <w:noWrap/>
            <w:vAlign w:val="center"/>
            <w:hideMark/>
          </w:tcPr>
          <w:p w14:paraId="3DA8A391" w14:textId="77777777" w:rsidR="002738CF" w:rsidRDefault="002738CF" w:rsidP="005C1220">
            <w:pPr>
              <w:jc w:val="right"/>
              <w:rPr>
                <w:rFonts w:ascii="Calibri" w:hAnsi="Calibri" w:cs="Calibri"/>
                <w:color w:val="000000"/>
                <w:sz w:val="20"/>
                <w:szCs w:val="20"/>
              </w:rPr>
            </w:pPr>
            <w:r>
              <w:rPr>
                <w:rFonts w:ascii="Calibri" w:hAnsi="Calibri" w:cs="Calibri"/>
                <w:color w:val="000000"/>
                <w:sz w:val="20"/>
                <w:szCs w:val="20"/>
              </w:rPr>
              <w:t>3/5/23</w:t>
            </w:r>
          </w:p>
        </w:tc>
      </w:tr>
      <w:tr w:rsidR="002738CF" w14:paraId="1B145CDE" w14:textId="77777777" w:rsidTr="005C1220">
        <w:trPr>
          <w:trHeight w:val="336"/>
        </w:trPr>
        <w:tc>
          <w:tcPr>
            <w:tcW w:w="2596" w:type="dxa"/>
            <w:shd w:val="clear" w:color="auto" w:fill="auto"/>
            <w:noWrap/>
            <w:vAlign w:val="center"/>
            <w:hideMark/>
          </w:tcPr>
          <w:p w14:paraId="200E1120" w14:textId="77777777" w:rsidR="002738CF" w:rsidRDefault="002738CF" w:rsidP="005C1220">
            <w:pPr>
              <w:rPr>
                <w:rFonts w:ascii="Calibri" w:hAnsi="Calibri" w:cs="Calibri"/>
                <w:color w:val="000000"/>
                <w:sz w:val="20"/>
                <w:szCs w:val="20"/>
              </w:rPr>
            </w:pPr>
            <w:r>
              <w:rPr>
                <w:rFonts w:ascii="Calibri" w:hAnsi="Calibri" w:cs="Calibri"/>
                <w:color w:val="000000"/>
                <w:sz w:val="20"/>
                <w:szCs w:val="20"/>
              </w:rPr>
              <w:t>Week 8</w:t>
            </w:r>
          </w:p>
        </w:tc>
        <w:tc>
          <w:tcPr>
            <w:tcW w:w="3086" w:type="dxa"/>
            <w:shd w:val="clear" w:color="auto" w:fill="auto"/>
            <w:noWrap/>
            <w:vAlign w:val="center"/>
            <w:hideMark/>
          </w:tcPr>
          <w:p w14:paraId="56B3C92C" w14:textId="77777777" w:rsidR="002738CF" w:rsidRDefault="002738CF" w:rsidP="005C1220">
            <w:pPr>
              <w:jc w:val="right"/>
              <w:rPr>
                <w:rFonts w:ascii="Calibri" w:hAnsi="Calibri" w:cs="Calibri"/>
                <w:color w:val="000000"/>
                <w:sz w:val="20"/>
                <w:szCs w:val="20"/>
              </w:rPr>
            </w:pPr>
            <w:r>
              <w:rPr>
                <w:rFonts w:ascii="Calibri" w:hAnsi="Calibri" w:cs="Calibri"/>
                <w:color w:val="000000"/>
                <w:sz w:val="20"/>
                <w:szCs w:val="20"/>
              </w:rPr>
              <w:t>3/6/23</w:t>
            </w:r>
          </w:p>
        </w:tc>
        <w:tc>
          <w:tcPr>
            <w:tcW w:w="3086" w:type="dxa"/>
            <w:shd w:val="clear" w:color="auto" w:fill="auto"/>
            <w:noWrap/>
            <w:vAlign w:val="center"/>
            <w:hideMark/>
          </w:tcPr>
          <w:p w14:paraId="4A3980F0" w14:textId="77777777" w:rsidR="002738CF" w:rsidRDefault="002738CF" w:rsidP="005C1220">
            <w:pPr>
              <w:jc w:val="right"/>
              <w:rPr>
                <w:rFonts w:ascii="Calibri" w:hAnsi="Calibri" w:cs="Calibri"/>
                <w:color w:val="000000"/>
                <w:sz w:val="20"/>
                <w:szCs w:val="20"/>
              </w:rPr>
            </w:pPr>
            <w:r>
              <w:rPr>
                <w:rFonts w:ascii="Calibri" w:hAnsi="Calibri" w:cs="Calibri"/>
                <w:color w:val="000000"/>
                <w:sz w:val="20"/>
                <w:szCs w:val="20"/>
              </w:rPr>
              <w:t>3/12/23</w:t>
            </w:r>
          </w:p>
        </w:tc>
      </w:tr>
    </w:tbl>
    <w:p w14:paraId="7F2093D3" w14:textId="77777777" w:rsidR="00C70C27" w:rsidRDefault="00C70C27" w:rsidP="00AF1641">
      <w:pPr>
        <w:rPr>
          <w:b/>
          <w:i/>
        </w:rPr>
      </w:pPr>
    </w:p>
    <w:p w14:paraId="628E1636" w14:textId="49D157C2" w:rsidR="00AF1641" w:rsidRDefault="00AF1641" w:rsidP="00AF1641">
      <w:pPr>
        <w:rPr>
          <w:b/>
          <w:i/>
        </w:rPr>
      </w:pPr>
      <w:r>
        <w:rPr>
          <w:b/>
          <w:i/>
        </w:rPr>
        <w:t xml:space="preserve">Course schedule is </w:t>
      </w:r>
      <w:r w:rsidR="00E01A8B">
        <w:rPr>
          <w:b/>
          <w:i/>
        </w:rPr>
        <w:t>on</w:t>
      </w:r>
      <w:r>
        <w:rPr>
          <w:b/>
          <w:i/>
        </w:rPr>
        <w:t xml:space="preserve"> the next page. </w:t>
      </w:r>
    </w:p>
    <w:p w14:paraId="66FE8450" w14:textId="77777777" w:rsidR="008F4B4C" w:rsidRDefault="008F4B4C" w:rsidP="001E6F39"/>
    <w:p w14:paraId="4D26DF82" w14:textId="77777777" w:rsidR="00E22297" w:rsidRDefault="00E22297" w:rsidP="00E83DFB">
      <w:pPr>
        <w:jc w:val="center"/>
        <w:rPr>
          <w:b/>
          <w:i/>
        </w:rPr>
      </w:pPr>
      <w:r>
        <w:rPr>
          <w:b/>
          <w:i/>
        </w:rPr>
        <w:br w:type="page"/>
      </w:r>
      <w:r w:rsidR="00E83DFB">
        <w:rPr>
          <w:b/>
          <w:i/>
        </w:rPr>
        <w:lastRenderedPageBreak/>
        <w:t>Course Schedule</w:t>
      </w:r>
      <w:r w:rsidR="00003A38">
        <w:rPr>
          <w:b/>
          <w:i/>
        </w:rPr>
        <w:t xml:space="preserve"> </w:t>
      </w:r>
    </w:p>
    <w:tbl>
      <w:tblPr>
        <w:tblW w:w="9259" w:type="dxa"/>
        <w:tblInd w:w="118" w:type="dxa"/>
        <w:tblCellMar>
          <w:top w:w="15" w:type="dxa"/>
        </w:tblCellMar>
        <w:tblLook w:val="04A0" w:firstRow="1" w:lastRow="0" w:firstColumn="1" w:lastColumn="0" w:noHBand="0" w:noVBand="1"/>
      </w:tblPr>
      <w:tblGrid>
        <w:gridCol w:w="3052"/>
        <w:gridCol w:w="2248"/>
        <w:gridCol w:w="3737"/>
        <w:gridCol w:w="222"/>
      </w:tblGrid>
      <w:tr w:rsidR="00CC29D4" w14:paraId="4446A17A" w14:textId="77777777" w:rsidTr="005B3AF3">
        <w:trPr>
          <w:gridAfter w:val="1"/>
          <w:wAfter w:w="222" w:type="dxa"/>
          <w:trHeight w:val="367"/>
        </w:trPr>
        <w:tc>
          <w:tcPr>
            <w:tcW w:w="305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2B63262" w14:textId="77777777" w:rsidR="00CC29D4" w:rsidRDefault="00CC29D4">
            <w:pPr>
              <w:jc w:val="center"/>
              <w:rPr>
                <w:b/>
                <w:bCs/>
                <w:color w:val="000000"/>
                <w:sz w:val="22"/>
                <w:szCs w:val="22"/>
              </w:rPr>
            </w:pPr>
            <w:r>
              <w:rPr>
                <w:b/>
                <w:bCs/>
                <w:color w:val="000000"/>
                <w:sz w:val="22"/>
                <w:szCs w:val="22"/>
              </w:rPr>
              <w:t>Week</w:t>
            </w:r>
          </w:p>
        </w:tc>
        <w:tc>
          <w:tcPr>
            <w:tcW w:w="2248" w:type="dxa"/>
            <w:tcBorders>
              <w:top w:val="single" w:sz="8" w:space="0" w:color="000000"/>
              <w:left w:val="nil"/>
              <w:bottom w:val="single" w:sz="8" w:space="0" w:color="000000"/>
              <w:right w:val="single" w:sz="8" w:space="0" w:color="000000"/>
            </w:tcBorders>
            <w:shd w:val="clear" w:color="auto" w:fill="auto"/>
            <w:vAlign w:val="center"/>
            <w:hideMark/>
          </w:tcPr>
          <w:p w14:paraId="52B7C69F" w14:textId="77777777" w:rsidR="00CC29D4" w:rsidRDefault="00CC29D4">
            <w:pPr>
              <w:rPr>
                <w:b/>
                <w:bCs/>
                <w:color w:val="000000"/>
                <w:sz w:val="22"/>
                <w:szCs w:val="22"/>
              </w:rPr>
            </w:pPr>
            <w:r>
              <w:rPr>
                <w:b/>
                <w:bCs/>
                <w:color w:val="000000"/>
                <w:sz w:val="22"/>
                <w:szCs w:val="22"/>
              </w:rPr>
              <w:t>Chapter(s)</w:t>
            </w:r>
          </w:p>
        </w:tc>
        <w:tc>
          <w:tcPr>
            <w:tcW w:w="3737" w:type="dxa"/>
            <w:tcBorders>
              <w:top w:val="single" w:sz="8" w:space="0" w:color="000000"/>
              <w:left w:val="nil"/>
              <w:bottom w:val="single" w:sz="8" w:space="0" w:color="000000"/>
              <w:right w:val="single" w:sz="8" w:space="0" w:color="000000"/>
            </w:tcBorders>
            <w:shd w:val="clear" w:color="auto" w:fill="auto"/>
            <w:vAlign w:val="center"/>
            <w:hideMark/>
          </w:tcPr>
          <w:p w14:paraId="6F4BA6B0" w14:textId="77777777" w:rsidR="00CC29D4" w:rsidRDefault="00CC29D4">
            <w:pPr>
              <w:jc w:val="center"/>
              <w:rPr>
                <w:b/>
                <w:bCs/>
                <w:color w:val="000000"/>
                <w:sz w:val="22"/>
                <w:szCs w:val="22"/>
              </w:rPr>
            </w:pPr>
            <w:r>
              <w:rPr>
                <w:b/>
                <w:bCs/>
                <w:color w:val="000000"/>
                <w:sz w:val="22"/>
                <w:szCs w:val="22"/>
              </w:rPr>
              <w:t>Activities / Assignments</w:t>
            </w:r>
          </w:p>
        </w:tc>
      </w:tr>
      <w:tr w:rsidR="00CC29D4" w14:paraId="2B036936" w14:textId="77777777" w:rsidTr="005B3AF3">
        <w:trPr>
          <w:gridAfter w:val="1"/>
          <w:wAfter w:w="222" w:type="dxa"/>
          <w:trHeight w:val="648"/>
        </w:trPr>
        <w:tc>
          <w:tcPr>
            <w:tcW w:w="30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4ADA2C1" w14:textId="77777777" w:rsidR="00CC29D4" w:rsidRDefault="00CC29D4">
            <w:pPr>
              <w:jc w:val="center"/>
              <w:rPr>
                <w:color w:val="000000"/>
                <w:sz w:val="22"/>
                <w:szCs w:val="22"/>
              </w:rPr>
            </w:pPr>
            <w:r>
              <w:rPr>
                <w:color w:val="000000"/>
                <w:sz w:val="22"/>
                <w:szCs w:val="22"/>
              </w:rPr>
              <w:t>1</w:t>
            </w:r>
          </w:p>
        </w:tc>
        <w:tc>
          <w:tcPr>
            <w:tcW w:w="224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449B35B" w14:textId="27AF9B2F" w:rsidR="00CC29D4" w:rsidRDefault="00CC29D4">
            <w:pPr>
              <w:jc w:val="center"/>
              <w:rPr>
                <w:color w:val="000000"/>
                <w:sz w:val="22"/>
                <w:szCs w:val="22"/>
              </w:rPr>
            </w:pPr>
            <w:r>
              <w:rPr>
                <w:color w:val="000000"/>
                <w:sz w:val="22"/>
                <w:szCs w:val="22"/>
              </w:rPr>
              <w:t>1</w:t>
            </w:r>
            <w:r w:rsidR="00041B58">
              <w:rPr>
                <w:color w:val="000000"/>
                <w:sz w:val="22"/>
                <w:szCs w:val="22"/>
              </w:rPr>
              <w:t>, 2</w:t>
            </w:r>
          </w:p>
        </w:tc>
        <w:tc>
          <w:tcPr>
            <w:tcW w:w="373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A72A3D1" w14:textId="77777777" w:rsidR="00CC29D4" w:rsidRDefault="00CC29D4">
            <w:pPr>
              <w:jc w:val="center"/>
              <w:rPr>
                <w:color w:val="000000"/>
                <w:sz w:val="22"/>
                <w:szCs w:val="22"/>
              </w:rPr>
            </w:pPr>
            <w:r>
              <w:rPr>
                <w:color w:val="000000"/>
                <w:sz w:val="22"/>
                <w:szCs w:val="22"/>
              </w:rPr>
              <w:t>Syllabus Review &amp; Student Introduction, Academic Honesty</w:t>
            </w:r>
            <w:r>
              <w:rPr>
                <w:color w:val="000000"/>
                <w:sz w:val="22"/>
                <w:szCs w:val="22"/>
              </w:rPr>
              <w:br/>
              <w:t xml:space="preserve"> Live session 1</w:t>
            </w:r>
          </w:p>
        </w:tc>
      </w:tr>
      <w:tr w:rsidR="00CC29D4" w14:paraId="6398CE69" w14:textId="77777777" w:rsidTr="005B3AF3">
        <w:trPr>
          <w:trHeight w:val="345"/>
        </w:trPr>
        <w:tc>
          <w:tcPr>
            <w:tcW w:w="3052" w:type="dxa"/>
            <w:vMerge/>
            <w:tcBorders>
              <w:top w:val="nil"/>
              <w:left w:val="single" w:sz="8" w:space="0" w:color="000000"/>
              <w:bottom w:val="single" w:sz="8" w:space="0" w:color="000000"/>
              <w:right w:val="single" w:sz="8" w:space="0" w:color="000000"/>
            </w:tcBorders>
            <w:vAlign w:val="center"/>
            <w:hideMark/>
          </w:tcPr>
          <w:p w14:paraId="3CE7FFC1"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2B4B5F5D"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05963ADF"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6F5D2672" w14:textId="77777777" w:rsidR="00CC29D4" w:rsidRDefault="00CC29D4">
            <w:pPr>
              <w:jc w:val="center"/>
              <w:rPr>
                <w:color w:val="000000"/>
                <w:sz w:val="22"/>
                <w:szCs w:val="22"/>
              </w:rPr>
            </w:pPr>
          </w:p>
        </w:tc>
      </w:tr>
      <w:tr w:rsidR="00CC29D4" w14:paraId="7FF39388" w14:textId="77777777" w:rsidTr="005B3AF3">
        <w:trPr>
          <w:trHeight w:val="345"/>
        </w:trPr>
        <w:tc>
          <w:tcPr>
            <w:tcW w:w="3052" w:type="dxa"/>
            <w:vMerge/>
            <w:tcBorders>
              <w:top w:val="nil"/>
              <w:left w:val="single" w:sz="8" w:space="0" w:color="000000"/>
              <w:bottom w:val="single" w:sz="8" w:space="0" w:color="000000"/>
              <w:right w:val="single" w:sz="8" w:space="0" w:color="000000"/>
            </w:tcBorders>
            <w:vAlign w:val="center"/>
            <w:hideMark/>
          </w:tcPr>
          <w:p w14:paraId="78337AAB"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69F5DADE"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17DA7475"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32B25F02" w14:textId="77777777" w:rsidR="00CC29D4" w:rsidRDefault="00CC29D4">
            <w:pPr>
              <w:rPr>
                <w:sz w:val="20"/>
                <w:szCs w:val="20"/>
              </w:rPr>
            </w:pPr>
          </w:p>
        </w:tc>
      </w:tr>
      <w:tr w:rsidR="00CC29D4" w14:paraId="2E9395D3" w14:textId="77777777" w:rsidTr="005B3AF3">
        <w:trPr>
          <w:trHeight w:val="67"/>
        </w:trPr>
        <w:tc>
          <w:tcPr>
            <w:tcW w:w="3052" w:type="dxa"/>
            <w:vMerge/>
            <w:tcBorders>
              <w:top w:val="nil"/>
              <w:left w:val="single" w:sz="8" w:space="0" w:color="000000"/>
              <w:bottom w:val="single" w:sz="8" w:space="0" w:color="000000"/>
              <w:right w:val="single" w:sz="8" w:space="0" w:color="000000"/>
            </w:tcBorders>
            <w:vAlign w:val="center"/>
            <w:hideMark/>
          </w:tcPr>
          <w:p w14:paraId="3E6FD75F"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63A620DD"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7747B7D1"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1563BE98" w14:textId="77777777" w:rsidR="00CC29D4" w:rsidRDefault="00CC29D4">
            <w:pPr>
              <w:rPr>
                <w:sz w:val="20"/>
                <w:szCs w:val="20"/>
              </w:rPr>
            </w:pPr>
          </w:p>
        </w:tc>
      </w:tr>
      <w:tr w:rsidR="00CC29D4" w14:paraId="2854EF4D" w14:textId="77777777" w:rsidTr="005B3AF3">
        <w:trPr>
          <w:trHeight w:val="345"/>
        </w:trPr>
        <w:tc>
          <w:tcPr>
            <w:tcW w:w="30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EE799DD" w14:textId="77777777" w:rsidR="00CC29D4" w:rsidRDefault="00CC29D4">
            <w:pPr>
              <w:jc w:val="center"/>
              <w:rPr>
                <w:color w:val="000000"/>
                <w:sz w:val="22"/>
                <w:szCs w:val="22"/>
              </w:rPr>
            </w:pPr>
            <w:r>
              <w:rPr>
                <w:color w:val="000000"/>
                <w:sz w:val="22"/>
                <w:szCs w:val="22"/>
              </w:rPr>
              <w:t>2</w:t>
            </w:r>
          </w:p>
        </w:tc>
        <w:tc>
          <w:tcPr>
            <w:tcW w:w="224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606A7CC" w14:textId="5FF6341A" w:rsidR="00CC29D4" w:rsidRDefault="00041B58">
            <w:pPr>
              <w:jc w:val="center"/>
              <w:rPr>
                <w:color w:val="000000"/>
                <w:sz w:val="22"/>
                <w:szCs w:val="22"/>
              </w:rPr>
            </w:pPr>
            <w:r>
              <w:rPr>
                <w:color w:val="000000"/>
                <w:sz w:val="22"/>
                <w:szCs w:val="22"/>
              </w:rPr>
              <w:t>3, 4</w:t>
            </w:r>
          </w:p>
        </w:tc>
        <w:tc>
          <w:tcPr>
            <w:tcW w:w="373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8602856" w14:textId="77777777" w:rsidR="00CC29D4" w:rsidRDefault="00CC29D4">
            <w:pPr>
              <w:jc w:val="center"/>
              <w:rPr>
                <w:color w:val="000000"/>
                <w:sz w:val="22"/>
                <w:szCs w:val="22"/>
              </w:rPr>
            </w:pPr>
            <w:r>
              <w:rPr>
                <w:color w:val="000000"/>
                <w:sz w:val="22"/>
                <w:szCs w:val="22"/>
              </w:rPr>
              <w:t>Discussion 1</w:t>
            </w:r>
          </w:p>
        </w:tc>
        <w:tc>
          <w:tcPr>
            <w:tcW w:w="222" w:type="dxa"/>
            <w:vAlign w:val="center"/>
            <w:hideMark/>
          </w:tcPr>
          <w:p w14:paraId="6BF81BF1" w14:textId="77777777" w:rsidR="00CC29D4" w:rsidRDefault="00CC29D4">
            <w:pPr>
              <w:rPr>
                <w:sz w:val="20"/>
                <w:szCs w:val="20"/>
              </w:rPr>
            </w:pPr>
          </w:p>
        </w:tc>
      </w:tr>
      <w:tr w:rsidR="00CC29D4" w14:paraId="223C99DF" w14:textId="77777777" w:rsidTr="005B3AF3">
        <w:trPr>
          <w:trHeight w:val="345"/>
        </w:trPr>
        <w:tc>
          <w:tcPr>
            <w:tcW w:w="3052" w:type="dxa"/>
            <w:vMerge/>
            <w:tcBorders>
              <w:top w:val="nil"/>
              <w:left w:val="single" w:sz="8" w:space="0" w:color="000000"/>
              <w:bottom w:val="single" w:sz="8" w:space="0" w:color="000000"/>
              <w:right w:val="single" w:sz="8" w:space="0" w:color="000000"/>
            </w:tcBorders>
            <w:vAlign w:val="center"/>
            <w:hideMark/>
          </w:tcPr>
          <w:p w14:paraId="5D6D3576"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41A8DD90"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0648B429"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2E342A04" w14:textId="77777777" w:rsidR="00CC29D4" w:rsidRDefault="00CC29D4">
            <w:pPr>
              <w:jc w:val="center"/>
              <w:rPr>
                <w:color w:val="000000"/>
                <w:sz w:val="22"/>
                <w:szCs w:val="22"/>
              </w:rPr>
            </w:pPr>
          </w:p>
        </w:tc>
      </w:tr>
      <w:tr w:rsidR="00CC29D4" w14:paraId="667937AE" w14:textId="77777777" w:rsidTr="005B3AF3">
        <w:trPr>
          <w:trHeight w:val="345"/>
        </w:trPr>
        <w:tc>
          <w:tcPr>
            <w:tcW w:w="3052" w:type="dxa"/>
            <w:vMerge/>
            <w:tcBorders>
              <w:top w:val="nil"/>
              <w:left w:val="single" w:sz="8" w:space="0" w:color="000000"/>
              <w:bottom w:val="single" w:sz="8" w:space="0" w:color="000000"/>
              <w:right w:val="single" w:sz="8" w:space="0" w:color="000000"/>
            </w:tcBorders>
            <w:vAlign w:val="center"/>
            <w:hideMark/>
          </w:tcPr>
          <w:p w14:paraId="09E7BF41"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1AA0DFC8"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28B5B3DB"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5DC194E0" w14:textId="77777777" w:rsidR="00CC29D4" w:rsidRDefault="00CC29D4">
            <w:pPr>
              <w:rPr>
                <w:sz w:val="20"/>
                <w:szCs w:val="20"/>
              </w:rPr>
            </w:pPr>
          </w:p>
        </w:tc>
      </w:tr>
      <w:tr w:rsidR="00CC29D4" w14:paraId="3DBE975A" w14:textId="77777777" w:rsidTr="005B3AF3">
        <w:trPr>
          <w:trHeight w:val="67"/>
        </w:trPr>
        <w:tc>
          <w:tcPr>
            <w:tcW w:w="3052" w:type="dxa"/>
            <w:vMerge/>
            <w:tcBorders>
              <w:top w:val="nil"/>
              <w:left w:val="single" w:sz="8" w:space="0" w:color="000000"/>
              <w:bottom w:val="single" w:sz="8" w:space="0" w:color="000000"/>
              <w:right w:val="single" w:sz="8" w:space="0" w:color="000000"/>
            </w:tcBorders>
            <w:vAlign w:val="center"/>
            <w:hideMark/>
          </w:tcPr>
          <w:p w14:paraId="5359F40A"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3CF3F7B4"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76728695"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22A20C4C" w14:textId="77777777" w:rsidR="00CC29D4" w:rsidRDefault="00CC29D4">
            <w:pPr>
              <w:rPr>
                <w:sz w:val="20"/>
                <w:szCs w:val="20"/>
              </w:rPr>
            </w:pPr>
          </w:p>
        </w:tc>
      </w:tr>
      <w:tr w:rsidR="00CC29D4" w14:paraId="137B272B" w14:textId="77777777" w:rsidTr="005B3AF3">
        <w:trPr>
          <w:trHeight w:val="345"/>
        </w:trPr>
        <w:tc>
          <w:tcPr>
            <w:tcW w:w="30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3C12612" w14:textId="77777777" w:rsidR="00CC29D4" w:rsidRDefault="00CC29D4">
            <w:pPr>
              <w:jc w:val="center"/>
              <w:rPr>
                <w:color w:val="000000"/>
                <w:sz w:val="22"/>
                <w:szCs w:val="22"/>
              </w:rPr>
            </w:pPr>
            <w:r>
              <w:rPr>
                <w:color w:val="000000"/>
                <w:sz w:val="22"/>
                <w:szCs w:val="22"/>
              </w:rPr>
              <w:t>3</w:t>
            </w:r>
          </w:p>
        </w:tc>
        <w:tc>
          <w:tcPr>
            <w:tcW w:w="224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DE5A3B" w14:textId="4FE3635D" w:rsidR="00CC29D4" w:rsidRDefault="00041B58">
            <w:pPr>
              <w:jc w:val="center"/>
              <w:rPr>
                <w:color w:val="000000"/>
                <w:sz w:val="22"/>
                <w:szCs w:val="22"/>
              </w:rPr>
            </w:pPr>
            <w:r>
              <w:rPr>
                <w:color w:val="000000"/>
                <w:sz w:val="22"/>
                <w:szCs w:val="22"/>
              </w:rPr>
              <w:t>5, 6, 7</w:t>
            </w:r>
          </w:p>
        </w:tc>
        <w:tc>
          <w:tcPr>
            <w:tcW w:w="373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FB12216" w14:textId="77777777" w:rsidR="00A1654A" w:rsidRDefault="00CC29D4" w:rsidP="00A1654A">
            <w:pPr>
              <w:jc w:val="center"/>
              <w:rPr>
                <w:color w:val="000000"/>
                <w:sz w:val="22"/>
                <w:szCs w:val="22"/>
              </w:rPr>
            </w:pPr>
            <w:r>
              <w:rPr>
                <w:color w:val="000000"/>
                <w:sz w:val="22"/>
                <w:szCs w:val="22"/>
              </w:rPr>
              <w:t>Analytics Case 1 due</w:t>
            </w:r>
          </w:p>
          <w:p w14:paraId="74384D2A" w14:textId="57180043" w:rsidR="00A1654A" w:rsidRDefault="00A1654A" w:rsidP="00A1654A">
            <w:pPr>
              <w:jc w:val="center"/>
              <w:rPr>
                <w:color w:val="000000"/>
                <w:sz w:val="22"/>
                <w:szCs w:val="22"/>
              </w:rPr>
            </w:pPr>
            <w:r>
              <w:rPr>
                <w:color w:val="000000"/>
                <w:sz w:val="22"/>
                <w:szCs w:val="22"/>
              </w:rPr>
              <w:t>Live Session 2</w:t>
            </w:r>
          </w:p>
        </w:tc>
        <w:tc>
          <w:tcPr>
            <w:tcW w:w="222" w:type="dxa"/>
            <w:vAlign w:val="center"/>
            <w:hideMark/>
          </w:tcPr>
          <w:p w14:paraId="2EF54C41" w14:textId="77777777" w:rsidR="00CC29D4" w:rsidRDefault="00CC29D4">
            <w:pPr>
              <w:rPr>
                <w:sz w:val="20"/>
                <w:szCs w:val="20"/>
              </w:rPr>
            </w:pPr>
          </w:p>
        </w:tc>
      </w:tr>
      <w:tr w:rsidR="00CC29D4" w14:paraId="59CF54A1" w14:textId="77777777" w:rsidTr="005B3AF3">
        <w:trPr>
          <w:trHeight w:val="345"/>
        </w:trPr>
        <w:tc>
          <w:tcPr>
            <w:tcW w:w="3052" w:type="dxa"/>
            <w:vMerge/>
            <w:tcBorders>
              <w:top w:val="nil"/>
              <w:left w:val="single" w:sz="8" w:space="0" w:color="000000"/>
              <w:bottom w:val="single" w:sz="8" w:space="0" w:color="000000"/>
              <w:right w:val="single" w:sz="8" w:space="0" w:color="000000"/>
            </w:tcBorders>
            <w:vAlign w:val="center"/>
            <w:hideMark/>
          </w:tcPr>
          <w:p w14:paraId="769A5005"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18FCC0E3"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33807BB0"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6315E3C1" w14:textId="77777777" w:rsidR="00CC29D4" w:rsidRDefault="00CC29D4">
            <w:pPr>
              <w:jc w:val="center"/>
              <w:rPr>
                <w:color w:val="000000"/>
                <w:sz w:val="22"/>
                <w:szCs w:val="22"/>
              </w:rPr>
            </w:pPr>
          </w:p>
        </w:tc>
      </w:tr>
      <w:tr w:rsidR="00CC29D4" w14:paraId="767FA1A0" w14:textId="77777777" w:rsidTr="005B3AF3">
        <w:trPr>
          <w:trHeight w:val="345"/>
        </w:trPr>
        <w:tc>
          <w:tcPr>
            <w:tcW w:w="3052" w:type="dxa"/>
            <w:vMerge/>
            <w:tcBorders>
              <w:top w:val="nil"/>
              <w:left w:val="single" w:sz="8" w:space="0" w:color="000000"/>
              <w:bottom w:val="single" w:sz="8" w:space="0" w:color="000000"/>
              <w:right w:val="single" w:sz="8" w:space="0" w:color="000000"/>
            </w:tcBorders>
            <w:vAlign w:val="center"/>
            <w:hideMark/>
          </w:tcPr>
          <w:p w14:paraId="01EE8573"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368241E7"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3E270C71"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7B152D81" w14:textId="77777777" w:rsidR="00CC29D4" w:rsidRDefault="00CC29D4">
            <w:pPr>
              <w:rPr>
                <w:sz w:val="20"/>
                <w:szCs w:val="20"/>
              </w:rPr>
            </w:pPr>
          </w:p>
        </w:tc>
      </w:tr>
      <w:tr w:rsidR="00CC29D4" w14:paraId="0D905BED" w14:textId="77777777" w:rsidTr="005B3AF3">
        <w:trPr>
          <w:trHeight w:val="345"/>
        </w:trPr>
        <w:tc>
          <w:tcPr>
            <w:tcW w:w="3052" w:type="dxa"/>
            <w:vMerge/>
            <w:tcBorders>
              <w:top w:val="nil"/>
              <w:left w:val="single" w:sz="8" w:space="0" w:color="000000"/>
              <w:bottom w:val="single" w:sz="8" w:space="0" w:color="000000"/>
              <w:right w:val="single" w:sz="8" w:space="0" w:color="000000"/>
            </w:tcBorders>
            <w:vAlign w:val="center"/>
            <w:hideMark/>
          </w:tcPr>
          <w:p w14:paraId="19686965"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559FFB51"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75793208"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4581546B" w14:textId="77777777" w:rsidR="00CC29D4" w:rsidRDefault="00CC29D4">
            <w:pPr>
              <w:rPr>
                <w:sz w:val="20"/>
                <w:szCs w:val="20"/>
              </w:rPr>
            </w:pPr>
          </w:p>
        </w:tc>
      </w:tr>
      <w:tr w:rsidR="00CC29D4" w14:paraId="31ED7ADC" w14:textId="77777777" w:rsidTr="005B3AF3">
        <w:trPr>
          <w:trHeight w:val="345"/>
        </w:trPr>
        <w:tc>
          <w:tcPr>
            <w:tcW w:w="3052" w:type="dxa"/>
            <w:vMerge/>
            <w:tcBorders>
              <w:top w:val="nil"/>
              <w:left w:val="single" w:sz="8" w:space="0" w:color="000000"/>
              <w:bottom w:val="single" w:sz="8" w:space="0" w:color="000000"/>
              <w:right w:val="single" w:sz="8" w:space="0" w:color="000000"/>
            </w:tcBorders>
            <w:vAlign w:val="center"/>
            <w:hideMark/>
          </w:tcPr>
          <w:p w14:paraId="76233869"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4037FF84"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3F525008"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53D51E05" w14:textId="77777777" w:rsidR="00CC29D4" w:rsidRDefault="00CC29D4">
            <w:pPr>
              <w:rPr>
                <w:sz w:val="20"/>
                <w:szCs w:val="20"/>
              </w:rPr>
            </w:pPr>
          </w:p>
        </w:tc>
      </w:tr>
      <w:tr w:rsidR="00CC29D4" w14:paraId="40E0336A" w14:textId="77777777" w:rsidTr="005B3AF3">
        <w:trPr>
          <w:trHeight w:val="67"/>
        </w:trPr>
        <w:tc>
          <w:tcPr>
            <w:tcW w:w="3052" w:type="dxa"/>
            <w:vMerge/>
            <w:tcBorders>
              <w:top w:val="nil"/>
              <w:left w:val="single" w:sz="8" w:space="0" w:color="000000"/>
              <w:bottom w:val="single" w:sz="8" w:space="0" w:color="000000"/>
              <w:right w:val="single" w:sz="8" w:space="0" w:color="000000"/>
            </w:tcBorders>
            <w:vAlign w:val="center"/>
            <w:hideMark/>
          </w:tcPr>
          <w:p w14:paraId="7E8F29FA"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554A56C7"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1FEFECFB"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5263271C" w14:textId="77777777" w:rsidR="00CC29D4" w:rsidRDefault="00CC29D4">
            <w:pPr>
              <w:rPr>
                <w:sz w:val="20"/>
                <w:szCs w:val="20"/>
              </w:rPr>
            </w:pPr>
          </w:p>
        </w:tc>
      </w:tr>
      <w:tr w:rsidR="00CC29D4" w14:paraId="1778F52B" w14:textId="77777777" w:rsidTr="005B3AF3">
        <w:trPr>
          <w:trHeight w:val="345"/>
        </w:trPr>
        <w:tc>
          <w:tcPr>
            <w:tcW w:w="30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42145F7" w14:textId="77777777" w:rsidR="00CC29D4" w:rsidRDefault="00CC29D4">
            <w:pPr>
              <w:jc w:val="center"/>
              <w:rPr>
                <w:color w:val="000000"/>
                <w:sz w:val="22"/>
                <w:szCs w:val="22"/>
              </w:rPr>
            </w:pPr>
            <w:r>
              <w:rPr>
                <w:color w:val="000000"/>
                <w:sz w:val="22"/>
                <w:szCs w:val="22"/>
              </w:rPr>
              <w:t>4</w:t>
            </w:r>
          </w:p>
        </w:tc>
        <w:tc>
          <w:tcPr>
            <w:tcW w:w="224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B861A7A" w14:textId="631A0AF2" w:rsidR="00CC29D4" w:rsidRDefault="00CC29D4">
            <w:pPr>
              <w:jc w:val="center"/>
              <w:rPr>
                <w:color w:val="000000"/>
                <w:sz w:val="22"/>
                <w:szCs w:val="22"/>
              </w:rPr>
            </w:pPr>
          </w:p>
        </w:tc>
        <w:tc>
          <w:tcPr>
            <w:tcW w:w="373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2B29D01" w14:textId="77777777" w:rsidR="00CC29D4" w:rsidRDefault="00CC29D4">
            <w:pPr>
              <w:jc w:val="center"/>
              <w:rPr>
                <w:b/>
                <w:bCs/>
                <w:color w:val="000000"/>
                <w:sz w:val="22"/>
                <w:szCs w:val="22"/>
              </w:rPr>
            </w:pPr>
            <w:r>
              <w:rPr>
                <w:b/>
                <w:bCs/>
                <w:color w:val="000000"/>
                <w:sz w:val="22"/>
                <w:szCs w:val="22"/>
              </w:rPr>
              <w:t>Midterm Exam</w:t>
            </w:r>
          </w:p>
        </w:tc>
        <w:tc>
          <w:tcPr>
            <w:tcW w:w="222" w:type="dxa"/>
            <w:vAlign w:val="center"/>
            <w:hideMark/>
          </w:tcPr>
          <w:p w14:paraId="393DEB4F" w14:textId="77777777" w:rsidR="00CC29D4" w:rsidRDefault="00CC29D4">
            <w:pPr>
              <w:rPr>
                <w:sz w:val="20"/>
                <w:szCs w:val="20"/>
              </w:rPr>
            </w:pPr>
          </w:p>
        </w:tc>
      </w:tr>
      <w:tr w:rsidR="00CC29D4" w14:paraId="0D08B0B3" w14:textId="77777777" w:rsidTr="005B3AF3">
        <w:trPr>
          <w:trHeight w:val="345"/>
        </w:trPr>
        <w:tc>
          <w:tcPr>
            <w:tcW w:w="3052" w:type="dxa"/>
            <w:vMerge/>
            <w:tcBorders>
              <w:top w:val="nil"/>
              <w:left w:val="single" w:sz="8" w:space="0" w:color="000000"/>
              <w:bottom w:val="single" w:sz="8" w:space="0" w:color="000000"/>
              <w:right w:val="single" w:sz="8" w:space="0" w:color="000000"/>
            </w:tcBorders>
            <w:vAlign w:val="center"/>
            <w:hideMark/>
          </w:tcPr>
          <w:p w14:paraId="16622055"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4D7F08B6"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1D7E11ED" w14:textId="77777777" w:rsidR="00CC29D4" w:rsidRDefault="00CC29D4">
            <w:pPr>
              <w:rPr>
                <w:b/>
                <w:bCs/>
                <w:color w:val="000000"/>
                <w:sz w:val="22"/>
                <w:szCs w:val="22"/>
              </w:rPr>
            </w:pPr>
          </w:p>
        </w:tc>
        <w:tc>
          <w:tcPr>
            <w:tcW w:w="222" w:type="dxa"/>
            <w:tcBorders>
              <w:top w:val="nil"/>
              <w:left w:val="nil"/>
              <w:bottom w:val="nil"/>
              <w:right w:val="nil"/>
            </w:tcBorders>
            <w:shd w:val="clear" w:color="auto" w:fill="auto"/>
            <w:noWrap/>
            <w:vAlign w:val="bottom"/>
            <w:hideMark/>
          </w:tcPr>
          <w:p w14:paraId="0882627B" w14:textId="77777777" w:rsidR="00CC29D4" w:rsidRDefault="00CC29D4">
            <w:pPr>
              <w:jc w:val="center"/>
              <w:rPr>
                <w:b/>
                <w:bCs/>
                <w:color w:val="000000"/>
                <w:sz w:val="22"/>
                <w:szCs w:val="22"/>
              </w:rPr>
            </w:pPr>
          </w:p>
        </w:tc>
      </w:tr>
      <w:tr w:rsidR="00CC29D4" w14:paraId="6060466D" w14:textId="77777777" w:rsidTr="005B3AF3">
        <w:trPr>
          <w:trHeight w:val="345"/>
        </w:trPr>
        <w:tc>
          <w:tcPr>
            <w:tcW w:w="3052" w:type="dxa"/>
            <w:vMerge/>
            <w:tcBorders>
              <w:top w:val="nil"/>
              <w:left w:val="single" w:sz="8" w:space="0" w:color="000000"/>
              <w:bottom w:val="single" w:sz="8" w:space="0" w:color="000000"/>
              <w:right w:val="single" w:sz="8" w:space="0" w:color="000000"/>
            </w:tcBorders>
            <w:vAlign w:val="center"/>
            <w:hideMark/>
          </w:tcPr>
          <w:p w14:paraId="216F765B"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4C1C44CB"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73880160" w14:textId="77777777" w:rsidR="00CC29D4" w:rsidRDefault="00CC29D4">
            <w:pPr>
              <w:rPr>
                <w:b/>
                <w:bCs/>
                <w:color w:val="000000"/>
                <w:sz w:val="22"/>
                <w:szCs w:val="22"/>
              </w:rPr>
            </w:pPr>
          </w:p>
        </w:tc>
        <w:tc>
          <w:tcPr>
            <w:tcW w:w="222" w:type="dxa"/>
            <w:tcBorders>
              <w:top w:val="nil"/>
              <w:left w:val="nil"/>
              <w:bottom w:val="nil"/>
              <w:right w:val="nil"/>
            </w:tcBorders>
            <w:shd w:val="clear" w:color="auto" w:fill="auto"/>
            <w:noWrap/>
            <w:vAlign w:val="bottom"/>
            <w:hideMark/>
          </w:tcPr>
          <w:p w14:paraId="43A9B3B7" w14:textId="77777777" w:rsidR="00CC29D4" w:rsidRDefault="00CC29D4">
            <w:pPr>
              <w:rPr>
                <w:sz w:val="20"/>
                <w:szCs w:val="20"/>
              </w:rPr>
            </w:pPr>
          </w:p>
        </w:tc>
      </w:tr>
      <w:tr w:rsidR="00CC29D4" w14:paraId="2A47B687" w14:textId="77777777" w:rsidTr="005B3AF3">
        <w:trPr>
          <w:trHeight w:val="67"/>
        </w:trPr>
        <w:tc>
          <w:tcPr>
            <w:tcW w:w="3052" w:type="dxa"/>
            <w:vMerge/>
            <w:tcBorders>
              <w:top w:val="nil"/>
              <w:left w:val="single" w:sz="8" w:space="0" w:color="000000"/>
              <w:bottom w:val="single" w:sz="8" w:space="0" w:color="000000"/>
              <w:right w:val="single" w:sz="8" w:space="0" w:color="000000"/>
            </w:tcBorders>
            <w:vAlign w:val="center"/>
            <w:hideMark/>
          </w:tcPr>
          <w:p w14:paraId="687AA05B"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4366BE51"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579FFB8C" w14:textId="77777777" w:rsidR="00CC29D4" w:rsidRDefault="00CC29D4">
            <w:pPr>
              <w:rPr>
                <w:b/>
                <w:bCs/>
                <w:color w:val="000000"/>
                <w:sz w:val="22"/>
                <w:szCs w:val="22"/>
              </w:rPr>
            </w:pPr>
          </w:p>
        </w:tc>
        <w:tc>
          <w:tcPr>
            <w:tcW w:w="222" w:type="dxa"/>
            <w:tcBorders>
              <w:top w:val="nil"/>
              <w:left w:val="nil"/>
              <w:bottom w:val="nil"/>
              <w:right w:val="nil"/>
            </w:tcBorders>
            <w:shd w:val="clear" w:color="auto" w:fill="auto"/>
            <w:noWrap/>
            <w:vAlign w:val="bottom"/>
            <w:hideMark/>
          </w:tcPr>
          <w:p w14:paraId="2F8206B2" w14:textId="77777777" w:rsidR="00CC29D4" w:rsidRDefault="00CC29D4">
            <w:pPr>
              <w:rPr>
                <w:sz w:val="20"/>
                <w:szCs w:val="20"/>
              </w:rPr>
            </w:pPr>
          </w:p>
        </w:tc>
      </w:tr>
      <w:tr w:rsidR="00CC29D4" w14:paraId="3DC3DAE8" w14:textId="77777777" w:rsidTr="005B3AF3">
        <w:trPr>
          <w:trHeight w:val="345"/>
        </w:trPr>
        <w:tc>
          <w:tcPr>
            <w:tcW w:w="30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C32270C" w14:textId="77777777" w:rsidR="00CC29D4" w:rsidRDefault="00CC29D4">
            <w:pPr>
              <w:jc w:val="center"/>
              <w:rPr>
                <w:color w:val="000000"/>
                <w:sz w:val="22"/>
                <w:szCs w:val="22"/>
              </w:rPr>
            </w:pPr>
            <w:r>
              <w:rPr>
                <w:color w:val="000000"/>
                <w:sz w:val="22"/>
                <w:szCs w:val="22"/>
              </w:rPr>
              <w:t>5</w:t>
            </w:r>
          </w:p>
        </w:tc>
        <w:tc>
          <w:tcPr>
            <w:tcW w:w="224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B10AE35" w14:textId="77777777" w:rsidR="00CC29D4" w:rsidRDefault="00CC29D4">
            <w:pPr>
              <w:jc w:val="center"/>
              <w:rPr>
                <w:color w:val="000000"/>
                <w:sz w:val="22"/>
                <w:szCs w:val="22"/>
              </w:rPr>
            </w:pPr>
            <w:r>
              <w:rPr>
                <w:color w:val="000000"/>
                <w:sz w:val="22"/>
                <w:szCs w:val="22"/>
              </w:rPr>
              <w:t>8, 9</w:t>
            </w:r>
          </w:p>
        </w:tc>
        <w:tc>
          <w:tcPr>
            <w:tcW w:w="373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9F7FF98" w14:textId="77777777" w:rsidR="00CC29D4" w:rsidRDefault="00CC29D4">
            <w:pPr>
              <w:jc w:val="center"/>
              <w:rPr>
                <w:color w:val="000000"/>
                <w:sz w:val="22"/>
                <w:szCs w:val="22"/>
              </w:rPr>
            </w:pPr>
            <w:r>
              <w:rPr>
                <w:color w:val="000000"/>
                <w:sz w:val="22"/>
                <w:szCs w:val="22"/>
              </w:rPr>
              <w:t>Live Session 3</w:t>
            </w:r>
            <w:r>
              <w:rPr>
                <w:color w:val="000000"/>
                <w:sz w:val="22"/>
                <w:szCs w:val="22"/>
              </w:rPr>
              <w:br/>
              <w:t>Discussion 2</w:t>
            </w:r>
          </w:p>
        </w:tc>
        <w:tc>
          <w:tcPr>
            <w:tcW w:w="222" w:type="dxa"/>
            <w:vAlign w:val="center"/>
            <w:hideMark/>
          </w:tcPr>
          <w:p w14:paraId="1A1549FB" w14:textId="77777777" w:rsidR="00CC29D4" w:rsidRDefault="00CC29D4">
            <w:pPr>
              <w:rPr>
                <w:sz w:val="20"/>
                <w:szCs w:val="20"/>
              </w:rPr>
            </w:pPr>
          </w:p>
        </w:tc>
      </w:tr>
      <w:tr w:rsidR="00CC29D4" w14:paraId="4A6529FD" w14:textId="77777777" w:rsidTr="005B3AF3">
        <w:trPr>
          <w:trHeight w:val="345"/>
        </w:trPr>
        <w:tc>
          <w:tcPr>
            <w:tcW w:w="3052" w:type="dxa"/>
            <w:vMerge/>
            <w:tcBorders>
              <w:top w:val="nil"/>
              <w:left w:val="single" w:sz="8" w:space="0" w:color="000000"/>
              <w:bottom w:val="single" w:sz="8" w:space="0" w:color="000000"/>
              <w:right w:val="single" w:sz="8" w:space="0" w:color="000000"/>
            </w:tcBorders>
            <w:vAlign w:val="center"/>
            <w:hideMark/>
          </w:tcPr>
          <w:p w14:paraId="1DB1BD04"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46AD07E9"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77155E17"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09C7A081" w14:textId="77777777" w:rsidR="00CC29D4" w:rsidRDefault="00CC29D4">
            <w:pPr>
              <w:jc w:val="center"/>
              <w:rPr>
                <w:color w:val="000000"/>
                <w:sz w:val="22"/>
                <w:szCs w:val="22"/>
              </w:rPr>
            </w:pPr>
          </w:p>
        </w:tc>
      </w:tr>
      <w:tr w:rsidR="00CC29D4" w14:paraId="418DF191" w14:textId="77777777" w:rsidTr="005B3AF3">
        <w:trPr>
          <w:trHeight w:val="345"/>
        </w:trPr>
        <w:tc>
          <w:tcPr>
            <w:tcW w:w="3052" w:type="dxa"/>
            <w:vMerge/>
            <w:tcBorders>
              <w:top w:val="nil"/>
              <w:left w:val="single" w:sz="8" w:space="0" w:color="000000"/>
              <w:bottom w:val="single" w:sz="8" w:space="0" w:color="000000"/>
              <w:right w:val="single" w:sz="8" w:space="0" w:color="000000"/>
            </w:tcBorders>
            <w:vAlign w:val="center"/>
            <w:hideMark/>
          </w:tcPr>
          <w:p w14:paraId="2608A06F"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33FF8DC7"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6DEEE1C2"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0057C0D9" w14:textId="77777777" w:rsidR="00CC29D4" w:rsidRDefault="00CC29D4">
            <w:pPr>
              <w:rPr>
                <w:sz w:val="20"/>
                <w:szCs w:val="20"/>
              </w:rPr>
            </w:pPr>
          </w:p>
        </w:tc>
      </w:tr>
      <w:tr w:rsidR="00CC29D4" w14:paraId="1865E563" w14:textId="77777777" w:rsidTr="005B3AF3">
        <w:trPr>
          <w:trHeight w:val="67"/>
        </w:trPr>
        <w:tc>
          <w:tcPr>
            <w:tcW w:w="3052" w:type="dxa"/>
            <w:vMerge/>
            <w:tcBorders>
              <w:top w:val="nil"/>
              <w:left w:val="single" w:sz="8" w:space="0" w:color="000000"/>
              <w:bottom w:val="single" w:sz="8" w:space="0" w:color="000000"/>
              <w:right w:val="single" w:sz="8" w:space="0" w:color="000000"/>
            </w:tcBorders>
            <w:vAlign w:val="center"/>
            <w:hideMark/>
          </w:tcPr>
          <w:p w14:paraId="7D790C02"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27CEAA21"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3E618224"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3DCA63DD" w14:textId="77777777" w:rsidR="00CC29D4" w:rsidRDefault="00CC29D4">
            <w:pPr>
              <w:rPr>
                <w:sz w:val="20"/>
                <w:szCs w:val="20"/>
              </w:rPr>
            </w:pPr>
          </w:p>
        </w:tc>
      </w:tr>
      <w:tr w:rsidR="00CC29D4" w14:paraId="3327DBCB" w14:textId="77777777" w:rsidTr="005B3AF3">
        <w:trPr>
          <w:trHeight w:val="345"/>
        </w:trPr>
        <w:tc>
          <w:tcPr>
            <w:tcW w:w="30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81DC11D" w14:textId="77777777" w:rsidR="00CC29D4" w:rsidRDefault="00CC29D4">
            <w:pPr>
              <w:jc w:val="center"/>
              <w:rPr>
                <w:color w:val="000000"/>
                <w:sz w:val="22"/>
                <w:szCs w:val="22"/>
              </w:rPr>
            </w:pPr>
            <w:r>
              <w:rPr>
                <w:color w:val="000000"/>
                <w:sz w:val="22"/>
                <w:szCs w:val="22"/>
              </w:rPr>
              <w:t>6</w:t>
            </w:r>
          </w:p>
        </w:tc>
        <w:tc>
          <w:tcPr>
            <w:tcW w:w="224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8862736" w14:textId="77777777" w:rsidR="00CC29D4" w:rsidRDefault="00CC29D4">
            <w:pPr>
              <w:jc w:val="center"/>
              <w:rPr>
                <w:color w:val="000000"/>
                <w:sz w:val="22"/>
                <w:szCs w:val="22"/>
              </w:rPr>
            </w:pPr>
            <w:r>
              <w:rPr>
                <w:color w:val="000000"/>
                <w:sz w:val="22"/>
                <w:szCs w:val="22"/>
              </w:rPr>
              <w:t>10. 11</w:t>
            </w:r>
          </w:p>
        </w:tc>
        <w:tc>
          <w:tcPr>
            <w:tcW w:w="373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D9B2CDD" w14:textId="77777777" w:rsidR="00CC29D4" w:rsidRDefault="00CC29D4">
            <w:pPr>
              <w:jc w:val="center"/>
              <w:rPr>
                <w:color w:val="000000"/>
                <w:sz w:val="22"/>
                <w:szCs w:val="22"/>
              </w:rPr>
            </w:pPr>
            <w:r>
              <w:rPr>
                <w:color w:val="000000"/>
                <w:sz w:val="22"/>
                <w:szCs w:val="22"/>
              </w:rPr>
              <w:t>Analytics Case 2 due</w:t>
            </w:r>
          </w:p>
        </w:tc>
        <w:tc>
          <w:tcPr>
            <w:tcW w:w="222" w:type="dxa"/>
            <w:vAlign w:val="center"/>
            <w:hideMark/>
          </w:tcPr>
          <w:p w14:paraId="251509DB" w14:textId="77777777" w:rsidR="00CC29D4" w:rsidRDefault="00CC29D4">
            <w:pPr>
              <w:rPr>
                <w:sz w:val="20"/>
                <w:szCs w:val="20"/>
              </w:rPr>
            </w:pPr>
          </w:p>
        </w:tc>
      </w:tr>
      <w:tr w:rsidR="00CC29D4" w14:paraId="135A8C2B" w14:textId="77777777" w:rsidTr="005B3AF3">
        <w:trPr>
          <w:trHeight w:val="345"/>
        </w:trPr>
        <w:tc>
          <w:tcPr>
            <w:tcW w:w="3052" w:type="dxa"/>
            <w:vMerge/>
            <w:tcBorders>
              <w:top w:val="nil"/>
              <w:left w:val="single" w:sz="8" w:space="0" w:color="000000"/>
              <w:bottom w:val="single" w:sz="8" w:space="0" w:color="000000"/>
              <w:right w:val="single" w:sz="8" w:space="0" w:color="000000"/>
            </w:tcBorders>
            <w:vAlign w:val="center"/>
            <w:hideMark/>
          </w:tcPr>
          <w:p w14:paraId="1B27CE4B"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6121DB07"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6ADC75D4"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26A14180" w14:textId="77777777" w:rsidR="00CC29D4" w:rsidRDefault="00CC29D4">
            <w:pPr>
              <w:jc w:val="center"/>
              <w:rPr>
                <w:color w:val="000000"/>
                <w:sz w:val="22"/>
                <w:szCs w:val="22"/>
              </w:rPr>
            </w:pPr>
          </w:p>
        </w:tc>
      </w:tr>
      <w:tr w:rsidR="00CC29D4" w14:paraId="4B9D19FC" w14:textId="77777777" w:rsidTr="005B3AF3">
        <w:trPr>
          <w:trHeight w:val="345"/>
        </w:trPr>
        <w:tc>
          <w:tcPr>
            <w:tcW w:w="3052" w:type="dxa"/>
            <w:vMerge/>
            <w:tcBorders>
              <w:top w:val="nil"/>
              <w:left w:val="single" w:sz="8" w:space="0" w:color="000000"/>
              <w:bottom w:val="single" w:sz="8" w:space="0" w:color="000000"/>
              <w:right w:val="single" w:sz="8" w:space="0" w:color="000000"/>
            </w:tcBorders>
            <w:vAlign w:val="center"/>
            <w:hideMark/>
          </w:tcPr>
          <w:p w14:paraId="13BFF7BC"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468F9DEB"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0EAA2A2C"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31209FBE" w14:textId="77777777" w:rsidR="00CC29D4" w:rsidRDefault="00CC29D4">
            <w:pPr>
              <w:rPr>
                <w:sz w:val="20"/>
                <w:szCs w:val="20"/>
              </w:rPr>
            </w:pPr>
          </w:p>
        </w:tc>
      </w:tr>
      <w:tr w:rsidR="00CC29D4" w14:paraId="4108BE54" w14:textId="77777777" w:rsidTr="005B3AF3">
        <w:trPr>
          <w:trHeight w:val="67"/>
        </w:trPr>
        <w:tc>
          <w:tcPr>
            <w:tcW w:w="3052" w:type="dxa"/>
            <w:vMerge/>
            <w:tcBorders>
              <w:top w:val="nil"/>
              <w:left w:val="single" w:sz="8" w:space="0" w:color="000000"/>
              <w:bottom w:val="single" w:sz="8" w:space="0" w:color="000000"/>
              <w:right w:val="single" w:sz="8" w:space="0" w:color="000000"/>
            </w:tcBorders>
            <w:vAlign w:val="center"/>
            <w:hideMark/>
          </w:tcPr>
          <w:p w14:paraId="64FAA9D8"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7F52A060"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1FDF8C12"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5E0D587E" w14:textId="77777777" w:rsidR="00CC29D4" w:rsidRDefault="00CC29D4">
            <w:pPr>
              <w:rPr>
                <w:sz w:val="20"/>
                <w:szCs w:val="20"/>
              </w:rPr>
            </w:pPr>
          </w:p>
        </w:tc>
      </w:tr>
      <w:tr w:rsidR="00CC29D4" w14:paraId="5929C8D8" w14:textId="77777777" w:rsidTr="005B3AF3">
        <w:trPr>
          <w:trHeight w:val="345"/>
        </w:trPr>
        <w:tc>
          <w:tcPr>
            <w:tcW w:w="30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77A6D38" w14:textId="77777777" w:rsidR="00CC29D4" w:rsidRDefault="00CC29D4">
            <w:pPr>
              <w:jc w:val="center"/>
              <w:rPr>
                <w:color w:val="000000"/>
                <w:sz w:val="22"/>
                <w:szCs w:val="22"/>
              </w:rPr>
            </w:pPr>
            <w:r>
              <w:rPr>
                <w:color w:val="000000"/>
                <w:sz w:val="22"/>
                <w:szCs w:val="22"/>
              </w:rPr>
              <w:t>7</w:t>
            </w:r>
          </w:p>
        </w:tc>
        <w:tc>
          <w:tcPr>
            <w:tcW w:w="224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EBCA281" w14:textId="77777777" w:rsidR="00CC29D4" w:rsidRDefault="00CC29D4">
            <w:pPr>
              <w:jc w:val="center"/>
              <w:rPr>
                <w:color w:val="000000"/>
                <w:sz w:val="22"/>
                <w:szCs w:val="22"/>
              </w:rPr>
            </w:pPr>
            <w:r>
              <w:rPr>
                <w:color w:val="000000"/>
                <w:sz w:val="22"/>
                <w:szCs w:val="22"/>
              </w:rPr>
              <w:t>12, 13, 14</w:t>
            </w:r>
          </w:p>
        </w:tc>
        <w:tc>
          <w:tcPr>
            <w:tcW w:w="373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5B332AA" w14:textId="77777777" w:rsidR="00CC29D4" w:rsidRDefault="00CC29D4">
            <w:pPr>
              <w:jc w:val="center"/>
              <w:rPr>
                <w:color w:val="000000"/>
                <w:sz w:val="22"/>
                <w:szCs w:val="22"/>
              </w:rPr>
            </w:pPr>
            <w:r>
              <w:rPr>
                <w:color w:val="000000"/>
                <w:sz w:val="22"/>
                <w:szCs w:val="22"/>
              </w:rPr>
              <w:t>Live Session 4</w:t>
            </w:r>
            <w:r>
              <w:rPr>
                <w:color w:val="000000"/>
                <w:sz w:val="22"/>
                <w:szCs w:val="22"/>
              </w:rPr>
              <w:br/>
              <w:t>Discussion 3</w:t>
            </w:r>
          </w:p>
        </w:tc>
        <w:tc>
          <w:tcPr>
            <w:tcW w:w="222" w:type="dxa"/>
            <w:vAlign w:val="center"/>
            <w:hideMark/>
          </w:tcPr>
          <w:p w14:paraId="66AB6AB6" w14:textId="77777777" w:rsidR="00CC29D4" w:rsidRDefault="00CC29D4">
            <w:pPr>
              <w:rPr>
                <w:sz w:val="20"/>
                <w:szCs w:val="20"/>
              </w:rPr>
            </w:pPr>
          </w:p>
        </w:tc>
      </w:tr>
      <w:tr w:rsidR="00CC29D4" w14:paraId="0CAE7544" w14:textId="77777777" w:rsidTr="005B3AF3">
        <w:trPr>
          <w:trHeight w:val="345"/>
        </w:trPr>
        <w:tc>
          <w:tcPr>
            <w:tcW w:w="3052" w:type="dxa"/>
            <w:vMerge/>
            <w:tcBorders>
              <w:top w:val="nil"/>
              <w:left w:val="single" w:sz="8" w:space="0" w:color="000000"/>
              <w:bottom w:val="single" w:sz="8" w:space="0" w:color="000000"/>
              <w:right w:val="single" w:sz="8" w:space="0" w:color="000000"/>
            </w:tcBorders>
            <w:vAlign w:val="center"/>
            <w:hideMark/>
          </w:tcPr>
          <w:p w14:paraId="330AE28F"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43A2447E"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432A669F"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4CAFBB3A" w14:textId="77777777" w:rsidR="00CC29D4" w:rsidRDefault="00CC29D4">
            <w:pPr>
              <w:jc w:val="center"/>
              <w:rPr>
                <w:color w:val="000000"/>
                <w:sz w:val="22"/>
                <w:szCs w:val="22"/>
              </w:rPr>
            </w:pPr>
          </w:p>
        </w:tc>
      </w:tr>
      <w:tr w:rsidR="00CC29D4" w14:paraId="3903B997" w14:textId="77777777" w:rsidTr="005B3AF3">
        <w:trPr>
          <w:trHeight w:val="345"/>
        </w:trPr>
        <w:tc>
          <w:tcPr>
            <w:tcW w:w="3052" w:type="dxa"/>
            <w:vMerge/>
            <w:tcBorders>
              <w:top w:val="nil"/>
              <w:left w:val="single" w:sz="8" w:space="0" w:color="000000"/>
              <w:bottom w:val="single" w:sz="8" w:space="0" w:color="000000"/>
              <w:right w:val="single" w:sz="8" w:space="0" w:color="000000"/>
            </w:tcBorders>
            <w:vAlign w:val="center"/>
            <w:hideMark/>
          </w:tcPr>
          <w:p w14:paraId="1BD57956"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679CA498"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7F633893"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1C7E6C0C" w14:textId="77777777" w:rsidR="00CC29D4" w:rsidRDefault="00CC29D4">
            <w:pPr>
              <w:rPr>
                <w:sz w:val="20"/>
                <w:szCs w:val="20"/>
              </w:rPr>
            </w:pPr>
          </w:p>
        </w:tc>
      </w:tr>
      <w:tr w:rsidR="00CC29D4" w14:paraId="693A2AED" w14:textId="77777777" w:rsidTr="005B3AF3">
        <w:trPr>
          <w:trHeight w:val="67"/>
        </w:trPr>
        <w:tc>
          <w:tcPr>
            <w:tcW w:w="3052" w:type="dxa"/>
            <w:vMerge/>
            <w:tcBorders>
              <w:top w:val="nil"/>
              <w:left w:val="single" w:sz="8" w:space="0" w:color="000000"/>
              <w:bottom w:val="single" w:sz="8" w:space="0" w:color="000000"/>
              <w:right w:val="single" w:sz="8" w:space="0" w:color="000000"/>
            </w:tcBorders>
            <w:vAlign w:val="center"/>
            <w:hideMark/>
          </w:tcPr>
          <w:p w14:paraId="5EF3964B"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41D99D2D"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546FB0B2" w14:textId="77777777" w:rsidR="00CC29D4" w:rsidRDefault="00CC29D4">
            <w:pPr>
              <w:rPr>
                <w:color w:val="000000"/>
                <w:sz w:val="22"/>
                <w:szCs w:val="22"/>
              </w:rPr>
            </w:pPr>
          </w:p>
        </w:tc>
        <w:tc>
          <w:tcPr>
            <w:tcW w:w="222" w:type="dxa"/>
            <w:tcBorders>
              <w:top w:val="nil"/>
              <w:left w:val="nil"/>
              <w:bottom w:val="nil"/>
              <w:right w:val="nil"/>
            </w:tcBorders>
            <w:shd w:val="clear" w:color="auto" w:fill="auto"/>
            <w:noWrap/>
            <w:vAlign w:val="bottom"/>
            <w:hideMark/>
          </w:tcPr>
          <w:p w14:paraId="5BDA8556" w14:textId="77777777" w:rsidR="00CC29D4" w:rsidRDefault="00CC29D4">
            <w:pPr>
              <w:rPr>
                <w:sz w:val="20"/>
                <w:szCs w:val="20"/>
              </w:rPr>
            </w:pPr>
          </w:p>
        </w:tc>
      </w:tr>
      <w:tr w:rsidR="00CC29D4" w14:paraId="100FDD36" w14:textId="77777777" w:rsidTr="005B3AF3">
        <w:trPr>
          <w:trHeight w:val="345"/>
        </w:trPr>
        <w:tc>
          <w:tcPr>
            <w:tcW w:w="30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78DBB82" w14:textId="77777777" w:rsidR="00CC29D4" w:rsidRDefault="00CC29D4">
            <w:pPr>
              <w:jc w:val="center"/>
              <w:rPr>
                <w:color w:val="000000"/>
                <w:sz w:val="22"/>
                <w:szCs w:val="22"/>
              </w:rPr>
            </w:pPr>
            <w:r>
              <w:rPr>
                <w:color w:val="000000"/>
                <w:sz w:val="22"/>
                <w:szCs w:val="22"/>
              </w:rPr>
              <w:t>8</w:t>
            </w:r>
          </w:p>
        </w:tc>
        <w:tc>
          <w:tcPr>
            <w:tcW w:w="224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35F5C45" w14:textId="77777777" w:rsidR="00CC29D4" w:rsidRDefault="00CC29D4">
            <w:pPr>
              <w:jc w:val="center"/>
              <w:rPr>
                <w:color w:val="000000"/>
                <w:sz w:val="22"/>
                <w:szCs w:val="22"/>
              </w:rPr>
            </w:pPr>
            <w:r>
              <w:rPr>
                <w:color w:val="000000"/>
                <w:sz w:val="22"/>
                <w:szCs w:val="22"/>
              </w:rPr>
              <w:t> </w:t>
            </w:r>
          </w:p>
        </w:tc>
        <w:tc>
          <w:tcPr>
            <w:tcW w:w="373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C63883A" w14:textId="77777777" w:rsidR="00CC29D4" w:rsidRDefault="00CC29D4">
            <w:pPr>
              <w:jc w:val="center"/>
              <w:rPr>
                <w:b/>
                <w:bCs/>
                <w:color w:val="000000"/>
                <w:sz w:val="22"/>
                <w:szCs w:val="22"/>
              </w:rPr>
            </w:pPr>
            <w:r>
              <w:rPr>
                <w:b/>
                <w:bCs/>
                <w:color w:val="000000"/>
                <w:sz w:val="22"/>
                <w:szCs w:val="22"/>
              </w:rPr>
              <w:t>Project due, Final Exam</w:t>
            </w:r>
          </w:p>
        </w:tc>
        <w:tc>
          <w:tcPr>
            <w:tcW w:w="222" w:type="dxa"/>
            <w:vAlign w:val="center"/>
            <w:hideMark/>
          </w:tcPr>
          <w:p w14:paraId="216DE5A6" w14:textId="77777777" w:rsidR="00CC29D4" w:rsidRDefault="00CC29D4">
            <w:pPr>
              <w:rPr>
                <w:sz w:val="20"/>
                <w:szCs w:val="20"/>
              </w:rPr>
            </w:pPr>
          </w:p>
        </w:tc>
      </w:tr>
      <w:tr w:rsidR="00CC29D4" w14:paraId="0AA135AA" w14:textId="77777777" w:rsidTr="005B3AF3">
        <w:trPr>
          <w:trHeight w:val="367"/>
        </w:trPr>
        <w:tc>
          <w:tcPr>
            <w:tcW w:w="3052" w:type="dxa"/>
            <w:vMerge/>
            <w:tcBorders>
              <w:top w:val="nil"/>
              <w:left w:val="single" w:sz="8" w:space="0" w:color="000000"/>
              <w:bottom w:val="single" w:sz="8" w:space="0" w:color="000000"/>
              <w:right w:val="single" w:sz="8" w:space="0" w:color="000000"/>
            </w:tcBorders>
            <w:vAlign w:val="center"/>
            <w:hideMark/>
          </w:tcPr>
          <w:p w14:paraId="4BA6142B" w14:textId="77777777" w:rsidR="00CC29D4" w:rsidRDefault="00CC29D4">
            <w:pPr>
              <w:rPr>
                <w:color w:val="000000"/>
                <w:sz w:val="22"/>
                <w:szCs w:val="22"/>
              </w:rPr>
            </w:pPr>
          </w:p>
        </w:tc>
        <w:tc>
          <w:tcPr>
            <w:tcW w:w="2248" w:type="dxa"/>
            <w:vMerge/>
            <w:tcBorders>
              <w:top w:val="nil"/>
              <w:left w:val="single" w:sz="8" w:space="0" w:color="000000"/>
              <w:bottom w:val="single" w:sz="8" w:space="0" w:color="000000"/>
              <w:right w:val="single" w:sz="8" w:space="0" w:color="000000"/>
            </w:tcBorders>
            <w:vAlign w:val="center"/>
            <w:hideMark/>
          </w:tcPr>
          <w:p w14:paraId="3D608E43" w14:textId="77777777" w:rsidR="00CC29D4" w:rsidRDefault="00CC29D4">
            <w:pPr>
              <w:rPr>
                <w:color w:val="000000"/>
                <w:sz w:val="22"/>
                <w:szCs w:val="22"/>
              </w:rPr>
            </w:pPr>
          </w:p>
        </w:tc>
        <w:tc>
          <w:tcPr>
            <w:tcW w:w="3737" w:type="dxa"/>
            <w:vMerge/>
            <w:tcBorders>
              <w:top w:val="nil"/>
              <w:left w:val="single" w:sz="8" w:space="0" w:color="000000"/>
              <w:bottom w:val="single" w:sz="8" w:space="0" w:color="000000"/>
              <w:right w:val="single" w:sz="8" w:space="0" w:color="000000"/>
            </w:tcBorders>
            <w:vAlign w:val="center"/>
            <w:hideMark/>
          </w:tcPr>
          <w:p w14:paraId="3C3E759C" w14:textId="77777777" w:rsidR="00CC29D4" w:rsidRDefault="00CC29D4">
            <w:pPr>
              <w:rPr>
                <w:b/>
                <w:bCs/>
                <w:color w:val="000000"/>
                <w:sz w:val="22"/>
                <w:szCs w:val="22"/>
              </w:rPr>
            </w:pPr>
          </w:p>
        </w:tc>
        <w:tc>
          <w:tcPr>
            <w:tcW w:w="222" w:type="dxa"/>
            <w:tcBorders>
              <w:top w:val="nil"/>
              <w:left w:val="nil"/>
              <w:bottom w:val="nil"/>
              <w:right w:val="nil"/>
            </w:tcBorders>
            <w:shd w:val="clear" w:color="auto" w:fill="auto"/>
            <w:noWrap/>
            <w:vAlign w:val="bottom"/>
            <w:hideMark/>
          </w:tcPr>
          <w:p w14:paraId="4332B046" w14:textId="77777777" w:rsidR="00CC29D4" w:rsidRDefault="00CC29D4">
            <w:pPr>
              <w:jc w:val="center"/>
              <w:rPr>
                <w:b/>
                <w:bCs/>
                <w:color w:val="000000"/>
                <w:sz w:val="22"/>
                <w:szCs w:val="22"/>
              </w:rPr>
            </w:pPr>
          </w:p>
        </w:tc>
      </w:tr>
    </w:tbl>
    <w:p w14:paraId="14C2BC27" w14:textId="77777777" w:rsidR="00CC29D4" w:rsidRDefault="00CC29D4" w:rsidP="001E6F39"/>
    <w:p w14:paraId="02692B0E" w14:textId="2708B98A" w:rsidR="0085256D" w:rsidRPr="002262DB" w:rsidRDefault="00F92311" w:rsidP="001E6F39">
      <w:r>
        <w:t>The above schedule is tentative and subject to change at the discretion of the instructor. (The official schedule will be followed for the final exam date)</w:t>
      </w:r>
    </w:p>
    <w:sectPr w:rsidR="0085256D" w:rsidRPr="002262DB">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B2C72" w14:textId="77777777" w:rsidR="00520C3C" w:rsidRDefault="00520C3C">
      <w:r>
        <w:separator/>
      </w:r>
    </w:p>
  </w:endnote>
  <w:endnote w:type="continuationSeparator" w:id="0">
    <w:p w14:paraId="4DDBE814" w14:textId="77777777" w:rsidR="00520C3C" w:rsidRDefault="0052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TimesNew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A5B63" w14:textId="77777777" w:rsidR="00935B94" w:rsidRDefault="00935B94" w:rsidP="00EF3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60DDE7" w14:textId="77777777" w:rsidR="00935B94" w:rsidRDefault="00935B94" w:rsidP="00FC7FF6">
    <w:pPr>
      <w:pStyle w:val="Footer"/>
      <w:ind w:right="360"/>
    </w:pPr>
  </w:p>
  <w:p w14:paraId="2A2DA0FD" w14:textId="77777777" w:rsidR="00935B94" w:rsidRDefault="00935B94"/>
  <w:p w14:paraId="3385DAFC" w14:textId="77777777" w:rsidR="00935B94" w:rsidRDefault="00935B94"/>
  <w:p w14:paraId="312EBD8E" w14:textId="77777777" w:rsidR="00935B94" w:rsidRDefault="00935B94"/>
  <w:p w14:paraId="692AB96A" w14:textId="77777777" w:rsidR="00935B94" w:rsidRDefault="00935B9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31046" w14:textId="77777777" w:rsidR="00935B94" w:rsidRDefault="00935B94" w:rsidP="00EF3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543F">
      <w:rPr>
        <w:rStyle w:val="PageNumber"/>
        <w:noProof/>
      </w:rPr>
      <w:t>5</w:t>
    </w:r>
    <w:r>
      <w:rPr>
        <w:rStyle w:val="PageNumber"/>
      </w:rPr>
      <w:fldChar w:fldCharType="end"/>
    </w:r>
  </w:p>
  <w:p w14:paraId="595439B3" w14:textId="77777777" w:rsidR="00935B94" w:rsidRDefault="00935B94" w:rsidP="00FC7FF6">
    <w:pPr>
      <w:pStyle w:val="Footer"/>
      <w:ind w:right="360"/>
    </w:pPr>
  </w:p>
  <w:p w14:paraId="0F3673ED" w14:textId="77777777" w:rsidR="00935B94" w:rsidRDefault="00935B94"/>
  <w:p w14:paraId="370A1427" w14:textId="77777777" w:rsidR="00935B94" w:rsidRDefault="00935B94"/>
  <w:p w14:paraId="18B3F9D5" w14:textId="77777777" w:rsidR="00935B94" w:rsidRDefault="00935B94"/>
  <w:p w14:paraId="4B8415CD" w14:textId="77777777" w:rsidR="00935B94" w:rsidRDefault="00935B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F649B" w14:textId="77777777" w:rsidR="00520C3C" w:rsidRDefault="00520C3C">
      <w:r>
        <w:separator/>
      </w:r>
    </w:p>
  </w:footnote>
  <w:footnote w:type="continuationSeparator" w:id="0">
    <w:p w14:paraId="415130C4" w14:textId="77777777" w:rsidR="00520C3C" w:rsidRDefault="00520C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49D9"/>
    <w:multiLevelType w:val="hybridMultilevel"/>
    <w:tmpl w:val="C5DC1874"/>
    <w:lvl w:ilvl="0" w:tplc="6CFA20B0">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5772CB4"/>
    <w:multiLevelType w:val="hybridMultilevel"/>
    <w:tmpl w:val="3A820D58"/>
    <w:lvl w:ilvl="0" w:tplc="59C06FDE">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6D21EE1"/>
    <w:multiLevelType w:val="hybridMultilevel"/>
    <w:tmpl w:val="9E64E95A"/>
    <w:lvl w:ilvl="0" w:tplc="5B7C3B12">
      <w:start w:val="1"/>
      <w:numFmt w:val="bullet"/>
      <w:lvlText w:val=""/>
      <w:lvlJc w:val="left"/>
      <w:pPr>
        <w:tabs>
          <w:tab w:val="num" w:pos="882"/>
        </w:tabs>
        <w:ind w:left="882" w:hanging="432"/>
      </w:pPr>
      <w:rPr>
        <w:rFonts w:ascii="Wingdings" w:hAnsi="Wingdings"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3" w15:restartNumberingAfterBreak="0">
    <w:nsid w:val="237B5D08"/>
    <w:multiLevelType w:val="hybridMultilevel"/>
    <w:tmpl w:val="8A72BD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63804"/>
    <w:multiLevelType w:val="hybridMultilevel"/>
    <w:tmpl w:val="40D6A380"/>
    <w:lvl w:ilvl="0" w:tplc="0F20A3F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D3116C"/>
    <w:multiLevelType w:val="hybridMultilevel"/>
    <w:tmpl w:val="C55CE7DC"/>
    <w:lvl w:ilvl="0" w:tplc="58C84C02">
      <w:start w:val="1"/>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3FF678BF"/>
    <w:multiLevelType w:val="hybridMultilevel"/>
    <w:tmpl w:val="F22036B2"/>
    <w:lvl w:ilvl="0" w:tplc="0F20A3F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2226"/>
    <w:multiLevelType w:val="hybridMultilevel"/>
    <w:tmpl w:val="2BCEFF92"/>
    <w:lvl w:ilvl="0" w:tplc="358EEDA4">
      <w:start w:val="9"/>
      <w:numFmt w:val="lowerLetter"/>
      <w:lvlText w:val="%1."/>
      <w:lvlJc w:val="left"/>
      <w:pPr>
        <w:tabs>
          <w:tab w:val="num" w:pos="1485"/>
        </w:tabs>
        <w:ind w:left="1485" w:hanging="405"/>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42FE47E8"/>
    <w:multiLevelType w:val="hybridMultilevel"/>
    <w:tmpl w:val="946205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307199D"/>
    <w:multiLevelType w:val="hybridMultilevel"/>
    <w:tmpl w:val="868890B4"/>
    <w:lvl w:ilvl="0" w:tplc="0BF87FE6">
      <w:start w:val="1"/>
      <w:numFmt w:val="bullet"/>
      <w:lvlText w:val=""/>
      <w:lvlJc w:val="left"/>
      <w:pPr>
        <w:tabs>
          <w:tab w:val="num" w:pos="2700"/>
        </w:tabs>
        <w:ind w:left="27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start w:val="1"/>
      <w:numFmt w:val="bullet"/>
      <w:lvlText w:val=""/>
      <w:lvlJc w:val="left"/>
      <w:pPr>
        <w:tabs>
          <w:tab w:val="num" w:pos="4140"/>
        </w:tabs>
        <w:ind w:left="4140" w:hanging="360"/>
      </w:pPr>
      <w:rPr>
        <w:rFonts w:ascii="Wingdings" w:hAnsi="Wingdings" w:hint="default"/>
      </w:rPr>
    </w:lvl>
    <w:lvl w:ilvl="3" w:tplc="04090001">
      <w:start w:val="1"/>
      <w:numFmt w:val="bullet"/>
      <w:lvlText w:val=""/>
      <w:lvlJc w:val="left"/>
      <w:pPr>
        <w:tabs>
          <w:tab w:val="num" w:pos="4860"/>
        </w:tabs>
        <w:ind w:left="4860" w:hanging="360"/>
      </w:pPr>
      <w:rPr>
        <w:rFonts w:ascii="Symbol" w:hAnsi="Symbol" w:hint="default"/>
      </w:rPr>
    </w:lvl>
    <w:lvl w:ilvl="4" w:tplc="04090003">
      <w:start w:val="1"/>
      <w:numFmt w:val="bullet"/>
      <w:lvlText w:val="o"/>
      <w:lvlJc w:val="left"/>
      <w:pPr>
        <w:tabs>
          <w:tab w:val="num" w:pos="5580"/>
        </w:tabs>
        <w:ind w:left="5580" w:hanging="360"/>
      </w:pPr>
      <w:rPr>
        <w:rFonts w:ascii="Courier New" w:hAnsi="Courier New" w:cs="Courier New" w:hint="default"/>
      </w:rPr>
    </w:lvl>
    <w:lvl w:ilvl="5" w:tplc="04090005">
      <w:start w:val="1"/>
      <w:numFmt w:val="bullet"/>
      <w:lvlText w:val=""/>
      <w:lvlJc w:val="left"/>
      <w:pPr>
        <w:tabs>
          <w:tab w:val="num" w:pos="6300"/>
        </w:tabs>
        <w:ind w:left="6300" w:hanging="360"/>
      </w:pPr>
      <w:rPr>
        <w:rFonts w:ascii="Wingdings" w:hAnsi="Wingdings" w:hint="default"/>
      </w:rPr>
    </w:lvl>
    <w:lvl w:ilvl="6" w:tplc="04090001">
      <w:start w:val="1"/>
      <w:numFmt w:val="bullet"/>
      <w:lvlText w:val=""/>
      <w:lvlJc w:val="left"/>
      <w:pPr>
        <w:tabs>
          <w:tab w:val="num" w:pos="7020"/>
        </w:tabs>
        <w:ind w:left="7020" w:hanging="360"/>
      </w:pPr>
      <w:rPr>
        <w:rFonts w:ascii="Symbol" w:hAnsi="Symbol" w:hint="default"/>
      </w:rPr>
    </w:lvl>
    <w:lvl w:ilvl="7" w:tplc="04090003">
      <w:start w:val="1"/>
      <w:numFmt w:val="bullet"/>
      <w:lvlText w:val="o"/>
      <w:lvlJc w:val="left"/>
      <w:pPr>
        <w:tabs>
          <w:tab w:val="num" w:pos="7740"/>
        </w:tabs>
        <w:ind w:left="7740" w:hanging="360"/>
      </w:pPr>
      <w:rPr>
        <w:rFonts w:ascii="Courier New" w:hAnsi="Courier New" w:cs="Courier New" w:hint="default"/>
      </w:rPr>
    </w:lvl>
    <w:lvl w:ilvl="8" w:tplc="04090005">
      <w:start w:val="1"/>
      <w:numFmt w:val="bullet"/>
      <w:lvlText w:val=""/>
      <w:lvlJc w:val="left"/>
      <w:pPr>
        <w:tabs>
          <w:tab w:val="num" w:pos="8460"/>
        </w:tabs>
        <w:ind w:left="8460" w:hanging="360"/>
      </w:pPr>
      <w:rPr>
        <w:rFonts w:ascii="Wingdings" w:hAnsi="Wingdings" w:hint="default"/>
      </w:rPr>
    </w:lvl>
  </w:abstractNum>
  <w:abstractNum w:abstractNumId="10" w15:restartNumberingAfterBreak="0">
    <w:nsid w:val="46614D96"/>
    <w:multiLevelType w:val="hybridMultilevel"/>
    <w:tmpl w:val="6D606166"/>
    <w:lvl w:ilvl="0" w:tplc="33A6E6B6">
      <w:start w:val="9"/>
      <w:numFmt w:val="lowerLetter"/>
      <w:lvlText w:val="%1."/>
      <w:lvlJc w:val="left"/>
      <w:pPr>
        <w:tabs>
          <w:tab w:val="num" w:pos="1500"/>
        </w:tabs>
        <w:ind w:left="1500" w:hanging="4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4B507C54"/>
    <w:multiLevelType w:val="hybridMultilevel"/>
    <w:tmpl w:val="F6248BF4"/>
    <w:lvl w:ilvl="0" w:tplc="0F20A3F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A12A5B"/>
    <w:multiLevelType w:val="hybridMultilevel"/>
    <w:tmpl w:val="14EAB84A"/>
    <w:lvl w:ilvl="0" w:tplc="A016ED52">
      <w:start w:val="9"/>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51A9149C"/>
    <w:multiLevelType w:val="hybridMultilevel"/>
    <w:tmpl w:val="0602F4F4"/>
    <w:lvl w:ilvl="0" w:tplc="754EC402">
      <w:start w:val="9"/>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51FE31FF"/>
    <w:multiLevelType w:val="hybridMultilevel"/>
    <w:tmpl w:val="5B567690"/>
    <w:lvl w:ilvl="0" w:tplc="0409000F">
      <w:start w:val="1"/>
      <w:numFmt w:val="decimal"/>
      <w:lvlText w:val="%1."/>
      <w:lvlJc w:val="left"/>
      <w:pPr>
        <w:tabs>
          <w:tab w:val="num" w:pos="720"/>
        </w:tabs>
        <w:ind w:left="720" w:hanging="360"/>
      </w:pPr>
      <w:rPr>
        <w:rFonts w:hint="default"/>
      </w:rPr>
    </w:lvl>
    <w:lvl w:ilvl="1" w:tplc="D1AE97B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E71D80"/>
    <w:multiLevelType w:val="multilevel"/>
    <w:tmpl w:val="67EA18A0"/>
    <w:lvl w:ilvl="0">
      <w:start w:val="2"/>
      <w:numFmt w:val="lowerRoman"/>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6" w15:restartNumberingAfterBreak="0">
    <w:nsid w:val="540F163B"/>
    <w:multiLevelType w:val="hybridMultilevel"/>
    <w:tmpl w:val="4FD888DA"/>
    <w:lvl w:ilvl="0" w:tplc="44AE3DDA">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905EBD"/>
    <w:multiLevelType w:val="hybridMultilevel"/>
    <w:tmpl w:val="0FA233A4"/>
    <w:lvl w:ilvl="0" w:tplc="04CA1140">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6E3E1F1A"/>
    <w:multiLevelType w:val="hybridMultilevel"/>
    <w:tmpl w:val="D73C9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36C41E1"/>
    <w:multiLevelType w:val="hybridMultilevel"/>
    <w:tmpl w:val="1F0A370E"/>
    <w:lvl w:ilvl="0" w:tplc="0DEC99EA">
      <w:start w:val="9"/>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75FA3A51"/>
    <w:multiLevelType w:val="hybridMultilevel"/>
    <w:tmpl w:val="53544178"/>
    <w:lvl w:ilvl="0" w:tplc="FFFFFFFF">
      <w:start w:val="1"/>
      <w:numFmt w:val="decimal"/>
      <w:lvlText w:val="%1."/>
      <w:lvlJc w:val="left"/>
      <w:pPr>
        <w:tabs>
          <w:tab w:val="num" w:pos="1080"/>
        </w:tabs>
        <w:ind w:left="1080" w:hanging="360"/>
      </w:pPr>
      <w:rPr>
        <w:rFonts w:hint="default"/>
        <w:color w:val="auto"/>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1" w15:restartNumberingAfterBreak="0">
    <w:nsid w:val="765C6A50"/>
    <w:multiLevelType w:val="hybridMultilevel"/>
    <w:tmpl w:val="BC1A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EC0615"/>
    <w:multiLevelType w:val="hybridMultilevel"/>
    <w:tmpl w:val="21D8E5B4"/>
    <w:lvl w:ilvl="0" w:tplc="03066834">
      <w:start w:val="9"/>
      <w:numFmt w:val="lowerLetter"/>
      <w:lvlText w:val="%1."/>
      <w:lvlJc w:val="left"/>
      <w:pPr>
        <w:tabs>
          <w:tab w:val="num" w:pos="1500"/>
        </w:tabs>
        <w:ind w:left="1500" w:hanging="4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963728337">
    <w:abstractNumId w:val="14"/>
  </w:num>
  <w:num w:numId="2" w16cid:durableId="160705966">
    <w:abstractNumId w:val="13"/>
  </w:num>
  <w:num w:numId="3" w16cid:durableId="592129451">
    <w:abstractNumId w:val="19"/>
  </w:num>
  <w:num w:numId="4" w16cid:durableId="151875185">
    <w:abstractNumId w:val="12"/>
  </w:num>
  <w:num w:numId="5" w16cid:durableId="1979995910">
    <w:abstractNumId w:val="5"/>
  </w:num>
  <w:num w:numId="6" w16cid:durableId="709570358">
    <w:abstractNumId w:val="10"/>
  </w:num>
  <w:num w:numId="7" w16cid:durableId="1940063061">
    <w:abstractNumId w:val="0"/>
  </w:num>
  <w:num w:numId="8" w16cid:durableId="671375392">
    <w:abstractNumId w:val="22"/>
  </w:num>
  <w:num w:numId="9" w16cid:durableId="793719282">
    <w:abstractNumId w:val="17"/>
  </w:num>
  <w:num w:numId="10" w16cid:durableId="1423986380">
    <w:abstractNumId w:val="7"/>
  </w:num>
  <w:num w:numId="11" w16cid:durableId="522716169">
    <w:abstractNumId w:val="1"/>
  </w:num>
  <w:num w:numId="12" w16cid:durableId="2109234318">
    <w:abstractNumId w:val="15"/>
  </w:num>
  <w:num w:numId="13" w16cid:durableId="407114849">
    <w:abstractNumId w:val="9"/>
  </w:num>
  <w:num w:numId="14" w16cid:durableId="22756851">
    <w:abstractNumId w:val="2"/>
  </w:num>
  <w:num w:numId="15" w16cid:durableId="841355913">
    <w:abstractNumId w:val="4"/>
  </w:num>
  <w:num w:numId="16" w16cid:durableId="1354845562">
    <w:abstractNumId w:val="6"/>
  </w:num>
  <w:num w:numId="17" w16cid:durableId="967512069">
    <w:abstractNumId w:val="11"/>
  </w:num>
  <w:num w:numId="18" w16cid:durableId="1159075333">
    <w:abstractNumId w:val="8"/>
  </w:num>
  <w:num w:numId="19" w16cid:durableId="867523624">
    <w:abstractNumId w:val="18"/>
  </w:num>
  <w:num w:numId="20" w16cid:durableId="268855355">
    <w:abstractNumId w:val="16"/>
  </w:num>
  <w:num w:numId="21" w16cid:durableId="876504391">
    <w:abstractNumId w:val="2"/>
  </w:num>
  <w:num w:numId="22" w16cid:durableId="1699507680">
    <w:abstractNumId w:val="3"/>
  </w:num>
  <w:num w:numId="23" w16cid:durableId="2020738368">
    <w:abstractNumId w:val="21"/>
  </w:num>
  <w:num w:numId="24" w16cid:durableId="9563697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F39"/>
    <w:rsid w:val="000008B0"/>
    <w:rsid w:val="00003A38"/>
    <w:rsid w:val="00022458"/>
    <w:rsid w:val="00041B58"/>
    <w:rsid w:val="000A7D3D"/>
    <w:rsid w:val="000C253A"/>
    <w:rsid w:val="000E5CE1"/>
    <w:rsid w:val="000F6CD0"/>
    <w:rsid w:val="001125AD"/>
    <w:rsid w:val="00136B5A"/>
    <w:rsid w:val="00144C9D"/>
    <w:rsid w:val="00146F55"/>
    <w:rsid w:val="001649CF"/>
    <w:rsid w:val="00171679"/>
    <w:rsid w:val="001761F6"/>
    <w:rsid w:val="00181404"/>
    <w:rsid w:val="001A3BE5"/>
    <w:rsid w:val="001B650C"/>
    <w:rsid w:val="001D339A"/>
    <w:rsid w:val="001E0269"/>
    <w:rsid w:val="001E4F27"/>
    <w:rsid w:val="001E6F39"/>
    <w:rsid w:val="002262DB"/>
    <w:rsid w:val="00242DEA"/>
    <w:rsid w:val="002672D8"/>
    <w:rsid w:val="002738CF"/>
    <w:rsid w:val="00277662"/>
    <w:rsid w:val="002948BD"/>
    <w:rsid w:val="002A768D"/>
    <w:rsid w:val="002B4C71"/>
    <w:rsid w:val="002D1BF1"/>
    <w:rsid w:val="002D55DB"/>
    <w:rsid w:val="002D67F1"/>
    <w:rsid w:val="00303400"/>
    <w:rsid w:val="0030346D"/>
    <w:rsid w:val="00314CED"/>
    <w:rsid w:val="0031578A"/>
    <w:rsid w:val="00335E1F"/>
    <w:rsid w:val="00366D76"/>
    <w:rsid w:val="00372A33"/>
    <w:rsid w:val="00380D04"/>
    <w:rsid w:val="00393199"/>
    <w:rsid w:val="003C18C3"/>
    <w:rsid w:val="003C73D2"/>
    <w:rsid w:val="003D57FC"/>
    <w:rsid w:val="00403944"/>
    <w:rsid w:val="00406C5A"/>
    <w:rsid w:val="004654A0"/>
    <w:rsid w:val="00483E04"/>
    <w:rsid w:val="0049633A"/>
    <w:rsid w:val="004D3737"/>
    <w:rsid w:val="004E26D1"/>
    <w:rsid w:val="00514C2E"/>
    <w:rsid w:val="00517314"/>
    <w:rsid w:val="00520C3C"/>
    <w:rsid w:val="0053198F"/>
    <w:rsid w:val="00543F68"/>
    <w:rsid w:val="00552805"/>
    <w:rsid w:val="005533A8"/>
    <w:rsid w:val="00580B72"/>
    <w:rsid w:val="005851B4"/>
    <w:rsid w:val="00592D40"/>
    <w:rsid w:val="005B3AF3"/>
    <w:rsid w:val="005C3462"/>
    <w:rsid w:val="005C78F1"/>
    <w:rsid w:val="005D1A49"/>
    <w:rsid w:val="005E6138"/>
    <w:rsid w:val="005F25BB"/>
    <w:rsid w:val="005F6724"/>
    <w:rsid w:val="00605D85"/>
    <w:rsid w:val="00616426"/>
    <w:rsid w:val="00634A78"/>
    <w:rsid w:val="00640506"/>
    <w:rsid w:val="006462A0"/>
    <w:rsid w:val="00666089"/>
    <w:rsid w:val="00672977"/>
    <w:rsid w:val="006762B1"/>
    <w:rsid w:val="00691610"/>
    <w:rsid w:val="00696824"/>
    <w:rsid w:val="006A2B07"/>
    <w:rsid w:val="006A6AF0"/>
    <w:rsid w:val="006E0FF4"/>
    <w:rsid w:val="006E683E"/>
    <w:rsid w:val="00711711"/>
    <w:rsid w:val="007168D1"/>
    <w:rsid w:val="00731EB1"/>
    <w:rsid w:val="007321F0"/>
    <w:rsid w:val="00737D1D"/>
    <w:rsid w:val="0075324E"/>
    <w:rsid w:val="007623F7"/>
    <w:rsid w:val="00780168"/>
    <w:rsid w:val="00795842"/>
    <w:rsid w:val="007B23B9"/>
    <w:rsid w:val="007C0530"/>
    <w:rsid w:val="007C5A08"/>
    <w:rsid w:val="007C5A1C"/>
    <w:rsid w:val="007E5152"/>
    <w:rsid w:val="007E614E"/>
    <w:rsid w:val="007F15AE"/>
    <w:rsid w:val="007F238A"/>
    <w:rsid w:val="00805015"/>
    <w:rsid w:val="00813A55"/>
    <w:rsid w:val="0082400F"/>
    <w:rsid w:val="0085256D"/>
    <w:rsid w:val="0086183A"/>
    <w:rsid w:val="00872089"/>
    <w:rsid w:val="00876BF2"/>
    <w:rsid w:val="00880C0B"/>
    <w:rsid w:val="00890AFF"/>
    <w:rsid w:val="008953BE"/>
    <w:rsid w:val="008A205E"/>
    <w:rsid w:val="008A4FB9"/>
    <w:rsid w:val="008B75D8"/>
    <w:rsid w:val="008C0FBC"/>
    <w:rsid w:val="008F4609"/>
    <w:rsid w:val="008F4B4C"/>
    <w:rsid w:val="00926F91"/>
    <w:rsid w:val="00935B94"/>
    <w:rsid w:val="009441A1"/>
    <w:rsid w:val="00944CF9"/>
    <w:rsid w:val="009535E8"/>
    <w:rsid w:val="00966C74"/>
    <w:rsid w:val="00973EA4"/>
    <w:rsid w:val="009857A5"/>
    <w:rsid w:val="00997063"/>
    <w:rsid w:val="009B0B4A"/>
    <w:rsid w:val="009E0AD6"/>
    <w:rsid w:val="00A06C02"/>
    <w:rsid w:val="00A12916"/>
    <w:rsid w:val="00A1654A"/>
    <w:rsid w:val="00A16FE1"/>
    <w:rsid w:val="00A248AE"/>
    <w:rsid w:val="00A54FB6"/>
    <w:rsid w:val="00A719C8"/>
    <w:rsid w:val="00A74A38"/>
    <w:rsid w:val="00A77FAC"/>
    <w:rsid w:val="00A83C0D"/>
    <w:rsid w:val="00A85089"/>
    <w:rsid w:val="00A94437"/>
    <w:rsid w:val="00AF1641"/>
    <w:rsid w:val="00B17477"/>
    <w:rsid w:val="00B20E44"/>
    <w:rsid w:val="00B35BDC"/>
    <w:rsid w:val="00B42FE5"/>
    <w:rsid w:val="00B44C20"/>
    <w:rsid w:val="00B56F19"/>
    <w:rsid w:val="00B73210"/>
    <w:rsid w:val="00B874E4"/>
    <w:rsid w:val="00BA0C04"/>
    <w:rsid w:val="00BA14D0"/>
    <w:rsid w:val="00BC3C81"/>
    <w:rsid w:val="00BD1B21"/>
    <w:rsid w:val="00BE5779"/>
    <w:rsid w:val="00BF66C4"/>
    <w:rsid w:val="00BF74FE"/>
    <w:rsid w:val="00C01207"/>
    <w:rsid w:val="00C70C27"/>
    <w:rsid w:val="00C7169A"/>
    <w:rsid w:val="00C7306F"/>
    <w:rsid w:val="00C80061"/>
    <w:rsid w:val="00C80E18"/>
    <w:rsid w:val="00C82C19"/>
    <w:rsid w:val="00C96831"/>
    <w:rsid w:val="00CC29D4"/>
    <w:rsid w:val="00CD15EC"/>
    <w:rsid w:val="00D359F6"/>
    <w:rsid w:val="00D40F3C"/>
    <w:rsid w:val="00D61164"/>
    <w:rsid w:val="00D664BE"/>
    <w:rsid w:val="00D721B6"/>
    <w:rsid w:val="00D759EA"/>
    <w:rsid w:val="00D81335"/>
    <w:rsid w:val="00D953CD"/>
    <w:rsid w:val="00D970FE"/>
    <w:rsid w:val="00DB7668"/>
    <w:rsid w:val="00DD412A"/>
    <w:rsid w:val="00DD4D64"/>
    <w:rsid w:val="00DE7709"/>
    <w:rsid w:val="00DE7926"/>
    <w:rsid w:val="00DF2852"/>
    <w:rsid w:val="00DF4350"/>
    <w:rsid w:val="00E01A8B"/>
    <w:rsid w:val="00E0325B"/>
    <w:rsid w:val="00E05782"/>
    <w:rsid w:val="00E22297"/>
    <w:rsid w:val="00E23D5C"/>
    <w:rsid w:val="00E2533F"/>
    <w:rsid w:val="00E30E7B"/>
    <w:rsid w:val="00E81F02"/>
    <w:rsid w:val="00E83DFB"/>
    <w:rsid w:val="00E93AC5"/>
    <w:rsid w:val="00EA190A"/>
    <w:rsid w:val="00EC51CC"/>
    <w:rsid w:val="00EF3D28"/>
    <w:rsid w:val="00F07CAE"/>
    <w:rsid w:val="00F12B52"/>
    <w:rsid w:val="00F56091"/>
    <w:rsid w:val="00F67A3F"/>
    <w:rsid w:val="00F7118D"/>
    <w:rsid w:val="00F74228"/>
    <w:rsid w:val="00F8543F"/>
    <w:rsid w:val="00F92311"/>
    <w:rsid w:val="00F9510A"/>
    <w:rsid w:val="00FA1AB4"/>
    <w:rsid w:val="00FB686E"/>
    <w:rsid w:val="00FC37B0"/>
    <w:rsid w:val="00FC7FF6"/>
    <w:rsid w:val="00FD1DBC"/>
    <w:rsid w:val="00FE36DD"/>
    <w:rsid w:val="00FE5EE6"/>
    <w:rsid w:val="00FF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85B813D"/>
  <w15:chartTrackingRefBased/>
  <w15:docId w15:val="{E9D3465B-81CE-4970-B85E-DE25F8A7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94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C5A1C"/>
    <w:pPr>
      <w:shd w:val="clear" w:color="auto" w:fill="000080"/>
    </w:pPr>
    <w:rPr>
      <w:rFonts w:ascii="Tahoma" w:hAnsi="Tahoma" w:cs="Tahoma"/>
    </w:rPr>
  </w:style>
  <w:style w:type="paragraph" w:styleId="Footer">
    <w:name w:val="footer"/>
    <w:basedOn w:val="Normal"/>
    <w:rsid w:val="00FC7FF6"/>
    <w:pPr>
      <w:tabs>
        <w:tab w:val="center" w:pos="4320"/>
        <w:tab w:val="right" w:pos="8640"/>
      </w:tabs>
    </w:pPr>
  </w:style>
  <w:style w:type="character" w:styleId="PageNumber">
    <w:name w:val="page number"/>
    <w:basedOn w:val="DefaultParagraphFont"/>
    <w:rsid w:val="00FC7FF6"/>
  </w:style>
  <w:style w:type="paragraph" w:styleId="BalloonText">
    <w:name w:val="Balloon Text"/>
    <w:basedOn w:val="Normal"/>
    <w:semiHidden/>
    <w:rsid w:val="00366D76"/>
    <w:rPr>
      <w:rFonts w:ascii="Tahoma" w:hAnsi="Tahoma" w:cs="Tahoma"/>
      <w:sz w:val="16"/>
      <w:szCs w:val="16"/>
    </w:rPr>
  </w:style>
  <w:style w:type="character" w:styleId="Hyperlink">
    <w:name w:val="Hyperlink"/>
    <w:rsid w:val="001B650C"/>
    <w:rPr>
      <w:color w:val="0000FF"/>
      <w:u w:val="single"/>
    </w:rPr>
  </w:style>
  <w:style w:type="paragraph" w:styleId="BodyText">
    <w:name w:val="Body Text"/>
    <w:basedOn w:val="Normal"/>
    <w:link w:val="BodyTextChar"/>
    <w:rsid w:val="00605D85"/>
    <w:rPr>
      <w:rFonts w:ascii="Comic Sans MS" w:hAnsi="Comic Sans MS"/>
      <w:szCs w:val="20"/>
    </w:rPr>
  </w:style>
  <w:style w:type="character" w:customStyle="1" w:styleId="BodyTextChar">
    <w:name w:val="Body Text Char"/>
    <w:link w:val="BodyText"/>
    <w:rsid w:val="00605D85"/>
    <w:rPr>
      <w:rFonts w:ascii="Comic Sans MS" w:hAnsi="Comic Sans MS"/>
      <w:sz w:val="24"/>
    </w:rPr>
  </w:style>
  <w:style w:type="paragraph" w:styleId="BodyTextIndent3">
    <w:name w:val="Body Text Indent 3"/>
    <w:basedOn w:val="Normal"/>
    <w:link w:val="BodyTextIndent3Char"/>
    <w:rsid w:val="00605D85"/>
    <w:pPr>
      <w:autoSpaceDE w:val="0"/>
      <w:autoSpaceDN w:val="0"/>
      <w:adjustRightInd w:val="0"/>
      <w:ind w:left="720"/>
    </w:pPr>
    <w:rPr>
      <w:rFonts w:ascii="TimesNewRoman" w:hAnsi="TimesNewRoman"/>
      <w:szCs w:val="20"/>
    </w:rPr>
  </w:style>
  <w:style w:type="character" w:customStyle="1" w:styleId="BodyTextIndent3Char">
    <w:name w:val="Body Text Indent 3 Char"/>
    <w:link w:val="BodyTextIndent3"/>
    <w:rsid w:val="00605D85"/>
    <w:rPr>
      <w:rFonts w:ascii="TimesNewRoman" w:hAnsi="TimesNewRoman"/>
      <w:sz w:val="24"/>
    </w:rPr>
  </w:style>
  <w:style w:type="paragraph" w:styleId="BodyText2">
    <w:name w:val="Body Text 2"/>
    <w:basedOn w:val="Normal"/>
    <w:link w:val="BodyText2Char"/>
    <w:rsid w:val="008A4FB9"/>
    <w:pPr>
      <w:widowControl w:val="0"/>
      <w:autoSpaceDE w:val="0"/>
      <w:autoSpaceDN w:val="0"/>
      <w:adjustRightInd w:val="0"/>
      <w:spacing w:after="120" w:line="480" w:lineRule="auto"/>
    </w:pPr>
    <w:rPr>
      <w:rFonts w:ascii="Courier" w:hAnsi="Courier"/>
      <w:sz w:val="20"/>
    </w:rPr>
  </w:style>
  <w:style w:type="character" w:customStyle="1" w:styleId="BodyText2Char">
    <w:name w:val="Body Text 2 Char"/>
    <w:link w:val="BodyText2"/>
    <w:rsid w:val="008A4FB9"/>
    <w:rPr>
      <w:rFonts w:ascii="Courier" w:hAnsi="Courier"/>
      <w:szCs w:val="24"/>
    </w:rPr>
  </w:style>
  <w:style w:type="paragraph" w:styleId="NormalWeb">
    <w:name w:val="Normal (Web)"/>
    <w:basedOn w:val="Normal"/>
    <w:uiPriority w:val="99"/>
    <w:rsid w:val="00BE5779"/>
    <w:pPr>
      <w:spacing w:before="100" w:beforeAutospacing="1" w:after="100" w:afterAutospacing="1"/>
    </w:pPr>
  </w:style>
  <w:style w:type="table" w:customStyle="1" w:styleId="TableGrid0">
    <w:name w:val="TableGrid"/>
    <w:rsid w:val="0085256D"/>
    <w:rPr>
      <w:rFonts w:ascii="Calibri" w:hAnsi="Calibri"/>
      <w:sz w:val="22"/>
      <w:szCs w:val="22"/>
    </w:rPr>
    <w:tblPr>
      <w:tblCellMar>
        <w:top w:w="0" w:type="dxa"/>
        <w:left w:w="0" w:type="dxa"/>
        <w:bottom w:w="0" w:type="dxa"/>
        <w:right w:w="0" w:type="dxa"/>
      </w:tblCellMar>
    </w:tblPr>
  </w:style>
  <w:style w:type="paragraph" w:customStyle="1" w:styleId="Default">
    <w:name w:val="Default"/>
    <w:link w:val="DefaultChar"/>
    <w:rsid w:val="008A205E"/>
    <w:pPr>
      <w:autoSpaceDE w:val="0"/>
      <w:autoSpaceDN w:val="0"/>
      <w:adjustRightInd w:val="0"/>
    </w:pPr>
    <w:rPr>
      <w:color w:val="000000"/>
      <w:sz w:val="24"/>
      <w:szCs w:val="24"/>
    </w:rPr>
  </w:style>
  <w:style w:type="paragraph" w:styleId="BodyTextIndent">
    <w:name w:val="Body Text Indent"/>
    <w:basedOn w:val="Normal"/>
    <w:link w:val="BodyTextIndentChar"/>
    <w:rsid w:val="00AF1641"/>
    <w:pPr>
      <w:spacing w:after="120"/>
      <w:ind w:left="360"/>
    </w:pPr>
  </w:style>
  <w:style w:type="character" w:customStyle="1" w:styleId="BodyTextIndentChar">
    <w:name w:val="Body Text Indent Char"/>
    <w:link w:val="BodyTextIndent"/>
    <w:rsid w:val="00AF1641"/>
    <w:rPr>
      <w:sz w:val="24"/>
      <w:szCs w:val="24"/>
    </w:rPr>
  </w:style>
  <w:style w:type="character" w:customStyle="1" w:styleId="DefaultChar">
    <w:name w:val="Default Char"/>
    <w:link w:val="Default"/>
    <w:rsid w:val="00AF1641"/>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5938">
      <w:bodyDiv w:val="1"/>
      <w:marLeft w:val="0"/>
      <w:marRight w:val="0"/>
      <w:marTop w:val="0"/>
      <w:marBottom w:val="0"/>
      <w:divBdr>
        <w:top w:val="none" w:sz="0" w:space="0" w:color="auto"/>
        <w:left w:val="none" w:sz="0" w:space="0" w:color="auto"/>
        <w:bottom w:val="none" w:sz="0" w:space="0" w:color="auto"/>
        <w:right w:val="none" w:sz="0" w:space="0" w:color="auto"/>
      </w:divBdr>
    </w:div>
    <w:div w:id="70003562">
      <w:bodyDiv w:val="1"/>
      <w:marLeft w:val="0"/>
      <w:marRight w:val="0"/>
      <w:marTop w:val="0"/>
      <w:marBottom w:val="0"/>
      <w:divBdr>
        <w:top w:val="none" w:sz="0" w:space="0" w:color="auto"/>
        <w:left w:val="none" w:sz="0" w:space="0" w:color="auto"/>
        <w:bottom w:val="none" w:sz="0" w:space="0" w:color="auto"/>
        <w:right w:val="none" w:sz="0" w:space="0" w:color="auto"/>
      </w:divBdr>
    </w:div>
    <w:div w:id="105128175">
      <w:bodyDiv w:val="1"/>
      <w:marLeft w:val="0"/>
      <w:marRight w:val="0"/>
      <w:marTop w:val="0"/>
      <w:marBottom w:val="0"/>
      <w:divBdr>
        <w:top w:val="none" w:sz="0" w:space="0" w:color="auto"/>
        <w:left w:val="none" w:sz="0" w:space="0" w:color="auto"/>
        <w:bottom w:val="none" w:sz="0" w:space="0" w:color="auto"/>
        <w:right w:val="none" w:sz="0" w:space="0" w:color="auto"/>
      </w:divBdr>
    </w:div>
    <w:div w:id="116877329">
      <w:bodyDiv w:val="1"/>
      <w:marLeft w:val="0"/>
      <w:marRight w:val="0"/>
      <w:marTop w:val="0"/>
      <w:marBottom w:val="0"/>
      <w:divBdr>
        <w:top w:val="none" w:sz="0" w:space="0" w:color="auto"/>
        <w:left w:val="none" w:sz="0" w:space="0" w:color="auto"/>
        <w:bottom w:val="none" w:sz="0" w:space="0" w:color="auto"/>
        <w:right w:val="none" w:sz="0" w:space="0" w:color="auto"/>
      </w:divBdr>
    </w:div>
    <w:div w:id="240330944">
      <w:bodyDiv w:val="1"/>
      <w:marLeft w:val="0"/>
      <w:marRight w:val="0"/>
      <w:marTop w:val="0"/>
      <w:marBottom w:val="0"/>
      <w:divBdr>
        <w:top w:val="none" w:sz="0" w:space="0" w:color="auto"/>
        <w:left w:val="none" w:sz="0" w:space="0" w:color="auto"/>
        <w:bottom w:val="none" w:sz="0" w:space="0" w:color="auto"/>
        <w:right w:val="none" w:sz="0" w:space="0" w:color="auto"/>
      </w:divBdr>
    </w:div>
    <w:div w:id="260534720">
      <w:bodyDiv w:val="1"/>
      <w:marLeft w:val="0"/>
      <w:marRight w:val="0"/>
      <w:marTop w:val="0"/>
      <w:marBottom w:val="0"/>
      <w:divBdr>
        <w:top w:val="none" w:sz="0" w:space="0" w:color="auto"/>
        <w:left w:val="none" w:sz="0" w:space="0" w:color="auto"/>
        <w:bottom w:val="none" w:sz="0" w:space="0" w:color="auto"/>
        <w:right w:val="none" w:sz="0" w:space="0" w:color="auto"/>
      </w:divBdr>
    </w:div>
    <w:div w:id="295179670">
      <w:bodyDiv w:val="1"/>
      <w:marLeft w:val="0"/>
      <w:marRight w:val="0"/>
      <w:marTop w:val="0"/>
      <w:marBottom w:val="0"/>
      <w:divBdr>
        <w:top w:val="none" w:sz="0" w:space="0" w:color="auto"/>
        <w:left w:val="none" w:sz="0" w:space="0" w:color="auto"/>
        <w:bottom w:val="none" w:sz="0" w:space="0" w:color="auto"/>
        <w:right w:val="none" w:sz="0" w:space="0" w:color="auto"/>
      </w:divBdr>
    </w:div>
    <w:div w:id="303319049">
      <w:bodyDiv w:val="1"/>
      <w:marLeft w:val="0"/>
      <w:marRight w:val="0"/>
      <w:marTop w:val="0"/>
      <w:marBottom w:val="0"/>
      <w:divBdr>
        <w:top w:val="none" w:sz="0" w:space="0" w:color="auto"/>
        <w:left w:val="none" w:sz="0" w:space="0" w:color="auto"/>
        <w:bottom w:val="none" w:sz="0" w:space="0" w:color="auto"/>
        <w:right w:val="none" w:sz="0" w:space="0" w:color="auto"/>
      </w:divBdr>
    </w:div>
    <w:div w:id="727150084">
      <w:bodyDiv w:val="1"/>
      <w:marLeft w:val="0"/>
      <w:marRight w:val="0"/>
      <w:marTop w:val="0"/>
      <w:marBottom w:val="0"/>
      <w:divBdr>
        <w:top w:val="none" w:sz="0" w:space="0" w:color="auto"/>
        <w:left w:val="none" w:sz="0" w:space="0" w:color="auto"/>
        <w:bottom w:val="none" w:sz="0" w:space="0" w:color="auto"/>
        <w:right w:val="none" w:sz="0" w:space="0" w:color="auto"/>
      </w:divBdr>
    </w:div>
    <w:div w:id="796144441">
      <w:bodyDiv w:val="1"/>
      <w:marLeft w:val="0"/>
      <w:marRight w:val="0"/>
      <w:marTop w:val="0"/>
      <w:marBottom w:val="0"/>
      <w:divBdr>
        <w:top w:val="none" w:sz="0" w:space="0" w:color="auto"/>
        <w:left w:val="none" w:sz="0" w:space="0" w:color="auto"/>
        <w:bottom w:val="none" w:sz="0" w:space="0" w:color="auto"/>
        <w:right w:val="none" w:sz="0" w:space="0" w:color="auto"/>
      </w:divBdr>
    </w:div>
    <w:div w:id="822311685">
      <w:bodyDiv w:val="1"/>
      <w:marLeft w:val="0"/>
      <w:marRight w:val="0"/>
      <w:marTop w:val="0"/>
      <w:marBottom w:val="0"/>
      <w:divBdr>
        <w:top w:val="none" w:sz="0" w:space="0" w:color="auto"/>
        <w:left w:val="none" w:sz="0" w:space="0" w:color="auto"/>
        <w:bottom w:val="none" w:sz="0" w:space="0" w:color="auto"/>
        <w:right w:val="none" w:sz="0" w:space="0" w:color="auto"/>
      </w:divBdr>
    </w:div>
    <w:div w:id="924072034">
      <w:bodyDiv w:val="1"/>
      <w:marLeft w:val="0"/>
      <w:marRight w:val="0"/>
      <w:marTop w:val="0"/>
      <w:marBottom w:val="0"/>
      <w:divBdr>
        <w:top w:val="none" w:sz="0" w:space="0" w:color="auto"/>
        <w:left w:val="none" w:sz="0" w:space="0" w:color="auto"/>
        <w:bottom w:val="none" w:sz="0" w:space="0" w:color="auto"/>
        <w:right w:val="none" w:sz="0" w:space="0" w:color="auto"/>
      </w:divBdr>
    </w:div>
    <w:div w:id="1084256693">
      <w:bodyDiv w:val="1"/>
      <w:marLeft w:val="0"/>
      <w:marRight w:val="0"/>
      <w:marTop w:val="0"/>
      <w:marBottom w:val="0"/>
      <w:divBdr>
        <w:top w:val="none" w:sz="0" w:space="0" w:color="auto"/>
        <w:left w:val="none" w:sz="0" w:space="0" w:color="auto"/>
        <w:bottom w:val="none" w:sz="0" w:space="0" w:color="auto"/>
        <w:right w:val="none" w:sz="0" w:space="0" w:color="auto"/>
      </w:divBdr>
    </w:div>
    <w:div w:id="1097142356">
      <w:bodyDiv w:val="1"/>
      <w:marLeft w:val="0"/>
      <w:marRight w:val="0"/>
      <w:marTop w:val="0"/>
      <w:marBottom w:val="0"/>
      <w:divBdr>
        <w:top w:val="none" w:sz="0" w:space="0" w:color="auto"/>
        <w:left w:val="none" w:sz="0" w:space="0" w:color="auto"/>
        <w:bottom w:val="none" w:sz="0" w:space="0" w:color="auto"/>
        <w:right w:val="none" w:sz="0" w:space="0" w:color="auto"/>
      </w:divBdr>
    </w:div>
    <w:div w:id="1153720108">
      <w:bodyDiv w:val="1"/>
      <w:marLeft w:val="0"/>
      <w:marRight w:val="0"/>
      <w:marTop w:val="0"/>
      <w:marBottom w:val="0"/>
      <w:divBdr>
        <w:top w:val="none" w:sz="0" w:space="0" w:color="auto"/>
        <w:left w:val="none" w:sz="0" w:space="0" w:color="auto"/>
        <w:bottom w:val="none" w:sz="0" w:space="0" w:color="auto"/>
        <w:right w:val="none" w:sz="0" w:space="0" w:color="auto"/>
      </w:divBdr>
    </w:div>
    <w:div w:id="1384595908">
      <w:bodyDiv w:val="1"/>
      <w:marLeft w:val="0"/>
      <w:marRight w:val="0"/>
      <w:marTop w:val="0"/>
      <w:marBottom w:val="0"/>
      <w:divBdr>
        <w:top w:val="none" w:sz="0" w:space="0" w:color="auto"/>
        <w:left w:val="none" w:sz="0" w:space="0" w:color="auto"/>
        <w:bottom w:val="none" w:sz="0" w:space="0" w:color="auto"/>
        <w:right w:val="none" w:sz="0" w:space="0" w:color="auto"/>
      </w:divBdr>
    </w:div>
    <w:div w:id="1559324052">
      <w:bodyDiv w:val="1"/>
      <w:marLeft w:val="0"/>
      <w:marRight w:val="0"/>
      <w:marTop w:val="0"/>
      <w:marBottom w:val="0"/>
      <w:divBdr>
        <w:top w:val="none" w:sz="0" w:space="0" w:color="auto"/>
        <w:left w:val="none" w:sz="0" w:space="0" w:color="auto"/>
        <w:bottom w:val="none" w:sz="0" w:space="0" w:color="auto"/>
        <w:right w:val="none" w:sz="0" w:space="0" w:color="auto"/>
      </w:divBdr>
    </w:div>
    <w:div w:id="1743527286">
      <w:bodyDiv w:val="1"/>
      <w:marLeft w:val="0"/>
      <w:marRight w:val="0"/>
      <w:marTop w:val="0"/>
      <w:marBottom w:val="0"/>
      <w:divBdr>
        <w:top w:val="none" w:sz="0" w:space="0" w:color="auto"/>
        <w:left w:val="none" w:sz="0" w:space="0" w:color="auto"/>
        <w:bottom w:val="none" w:sz="0" w:space="0" w:color="auto"/>
        <w:right w:val="none" w:sz="0" w:space="0" w:color="auto"/>
      </w:divBdr>
    </w:div>
    <w:div w:id="2049646102">
      <w:bodyDiv w:val="1"/>
      <w:marLeft w:val="0"/>
      <w:marRight w:val="0"/>
      <w:marTop w:val="0"/>
      <w:marBottom w:val="0"/>
      <w:divBdr>
        <w:top w:val="none" w:sz="0" w:space="0" w:color="auto"/>
        <w:left w:val="none" w:sz="0" w:space="0" w:color="auto"/>
        <w:bottom w:val="none" w:sz="0" w:space="0" w:color="auto"/>
        <w:right w:val="none" w:sz="0" w:space="0" w:color="auto"/>
      </w:divBdr>
    </w:div>
    <w:div w:id="207450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amuc.edu/admissions/registrar/generalInformation/attendance.aspx" TargetMode="External"/><Relationship Id="rId18" Type="http://schemas.openxmlformats.org/officeDocument/2006/relationships/hyperlink" Target="http://www.tamuc.edu/aboutUs/policiesProceduresStandardsStatements/rulesProcedures/13students/undergraduates/13.99.99.R0.03UndergraduateAcademicDishonesty.pdf" TargetMode="External"/><Relationship Id="rId26" Type="http://schemas.openxmlformats.org/officeDocument/2006/relationships/hyperlink" Target="https://outlook.tamuc.edu/owa/redir.aspx?C=1ZxWe10em5p5ZlcGl7g3v6LTstUjPC3lFQdqM3v9u0FI2LkH8GDZCA..&amp;URL=http%3a%2f%2fwww.tamuc.edu%2fcounsel" TargetMode="External"/><Relationship Id="rId3" Type="http://schemas.openxmlformats.org/officeDocument/2006/relationships/styles" Target="styles.xml"/><Relationship Id="rId21" Type="http://schemas.openxmlformats.org/officeDocument/2006/relationships/hyperlink" Target="mailto:studentdisabilityservices@tamuc.edu" TargetMode="External"/><Relationship Id="rId7" Type="http://schemas.openxmlformats.org/officeDocument/2006/relationships/endnotes" Target="endnotes.xml"/><Relationship Id="rId12" Type="http://schemas.openxmlformats.org/officeDocument/2006/relationships/hyperlink" Target="https://www.britannica.com/topic/netiquette" TargetMode="External"/><Relationship Id="rId17" Type="http://schemas.openxmlformats.org/officeDocument/2006/relationships/hyperlink" Target="http://www.tamuc.edu/aboutUs/policiesProceduresStandardsStatements/rulesProcedures/13students/undergraduates/13.99.99.R0.03UndergraduateAcademicDishonesty.pdf" TargetMode="External"/><Relationship Id="rId25" Type="http://schemas.openxmlformats.org/officeDocument/2006/relationships/hyperlink" Target="http://www.tamuc.edu/aboutUs/policiesProceduresStandardsStatements/rulesProcedures/34SafetyOfEmployeesAndStudents/34.06.02.R1.pdf" TargetMode="External"/><Relationship Id="rId2" Type="http://schemas.openxmlformats.org/officeDocument/2006/relationships/numbering" Target="numbering.xml"/><Relationship Id="rId16" Type="http://schemas.openxmlformats.org/officeDocument/2006/relationships/hyperlink" Target="http://www.tamuc.edu/aboutUs/policiesProceduresStandardsStatements/rulesProcedures/13students/academic/13.99.99.R0.01.pdf" TargetMode="External"/><Relationship Id="rId20" Type="http://schemas.openxmlformats.org/officeDocument/2006/relationships/hyperlink" Target="http://www.tamuc.edu/aboutUs/policiesProceduresStandardsStatements/rulesProcedures/13students/graduate/13.99.99.R0.10GraduateStudentAcademicDishonesty.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muc.edu/Admissions/oneStopShop/undergraduateAdmissions/studentGuidebook.aspx" TargetMode="External"/><Relationship Id="rId24" Type="http://schemas.openxmlformats.org/officeDocument/2006/relationships/hyperlink" Target="http://www.tamuc.edu/aboutUs/policiesProceduresStandardsStatements/rulesProcedures/34SafetyOfEmployeesAndStudents/34.06.02.R1.pdf" TargetMode="External"/><Relationship Id="rId5" Type="http://schemas.openxmlformats.org/officeDocument/2006/relationships/webSettings" Target="webSettings.xml"/><Relationship Id="rId15" Type="http://schemas.openxmlformats.org/officeDocument/2006/relationships/hyperlink" Target="http://www.tamuc.edu/admissions/registrar/generalInformation/attendance.aspx" TargetMode="External"/><Relationship Id="rId23" Type="http://schemas.openxmlformats.org/officeDocument/2006/relationships/hyperlink" Target="http://www.tamuc.edu/campusLife/campusServices/studentDisabilityResourcesAndServices/" TargetMode="External"/><Relationship Id="rId28" Type="http://schemas.openxmlformats.org/officeDocument/2006/relationships/footer" Target="footer2.xml"/><Relationship Id="rId10" Type="http://schemas.openxmlformats.org/officeDocument/2006/relationships/hyperlink" Target="http://www.tamuc.edu/Admissions/oneStopShop/undergraduateAdmissions/studentGuidebook.aspx" TargetMode="External"/><Relationship Id="rId19" Type="http://schemas.openxmlformats.org/officeDocument/2006/relationships/hyperlink" Target="http://www.tamuc.edu/aboutUs/policiesProceduresStandardsStatements/rulesProcedures/13students/graduate/13.99.99.R0.10GraduateStudentAcademicDishonesty.pdf" TargetMode="External"/><Relationship Id="rId4" Type="http://schemas.openxmlformats.org/officeDocument/2006/relationships/settings" Target="settings.xml"/><Relationship Id="rId9" Type="http://schemas.openxmlformats.org/officeDocument/2006/relationships/hyperlink" Target="mailto:yasemin.atinc@tamuc.edu" TargetMode="External"/><Relationship Id="rId14" Type="http://schemas.openxmlformats.org/officeDocument/2006/relationships/hyperlink" Target="http://www.tamuc.edu/aboutUs/policiesProceduresStandardsStatements/rulesProcedures/13students/academic/13.99.99.R0.01.pdf" TargetMode="External"/><Relationship Id="rId22" Type="http://schemas.openxmlformats.org/officeDocument/2006/relationships/hyperlink" Target="http://www.tamuc.edu/campusLife/campusServices/studentDisabilityResourcesAndServices/"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D6D69-3EA1-4A16-8BDB-687F011EA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1319</Words>
  <Characters>10634</Characters>
  <Application>Microsoft Office Word</Application>
  <DocSecurity>0</DocSecurity>
  <Lines>88</Lines>
  <Paragraphs>23</Paragraphs>
  <ScaleCrop>false</ScaleCrop>
  <HeadingPairs>
    <vt:vector size="2" baseType="variant">
      <vt:variant>
        <vt:lpstr>Title</vt:lpstr>
      </vt:variant>
      <vt:variant>
        <vt:i4>1</vt:i4>
      </vt:variant>
    </vt:vector>
  </HeadingPairs>
  <TitlesOfParts>
    <vt:vector size="1" baseType="lpstr">
      <vt:lpstr>Marketing Management</vt:lpstr>
    </vt:vector>
  </TitlesOfParts>
  <Company/>
  <LinksUpToDate>false</LinksUpToDate>
  <CharactersWithSpaces>11930</CharactersWithSpaces>
  <SharedDoc>false</SharedDoc>
  <HLinks>
    <vt:vector size="102" baseType="variant">
      <vt:variant>
        <vt:i4>65609</vt:i4>
      </vt:variant>
      <vt:variant>
        <vt:i4>48</vt:i4>
      </vt:variant>
      <vt:variant>
        <vt:i4>0</vt:i4>
      </vt:variant>
      <vt:variant>
        <vt:i4>5</vt:i4>
      </vt:variant>
      <vt:variant>
        <vt:lpwstr>http://www.tamuc.edu/aboutUs/policiesProceduresStandardsStatements/rulesProcedures/34SafetyOfEmployeesAndStudents/34.06.02.R1.pdf</vt:lpwstr>
      </vt:variant>
      <vt:variant>
        <vt:lpwstr/>
      </vt:variant>
      <vt:variant>
        <vt:i4>65609</vt:i4>
      </vt:variant>
      <vt:variant>
        <vt:i4>45</vt:i4>
      </vt:variant>
      <vt:variant>
        <vt:i4>0</vt:i4>
      </vt:variant>
      <vt:variant>
        <vt:i4>5</vt:i4>
      </vt:variant>
      <vt:variant>
        <vt:lpwstr>http://www.tamuc.edu/aboutUs/policiesProceduresStandardsStatements/rulesProcedures/34SafetyOfEmployeesAndStudents/34.06.02.R1.pdf</vt:lpwstr>
      </vt:variant>
      <vt:variant>
        <vt:lpwstr/>
      </vt:variant>
      <vt:variant>
        <vt:i4>196610</vt:i4>
      </vt:variant>
      <vt:variant>
        <vt:i4>42</vt:i4>
      </vt:variant>
      <vt:variant>
        <vt:i4>0</vt:i4>
      </vt:variant>
      <vt:variant>
        <vt:i4>5</vt:i4>
      </vt:variant>
      <vt:variant>
        <vt:lpwstr>http://www.tamuc.edu/campusLife/campusServices/studentDisabilityResourcesAndServices/</vt:lpwstr>
      </vt:variant>
      <vt:variant>
        <vt:lpwstr/>
      </vt:variant>
      <vt:variant>
        <vt:i4>196610</vt:i4>
      </vt:variant>
      <vt:variant>
        <vt:i4>39</vt:i4>
      </vt:variant>
      <vt:variant>
        <vt:i4>0</vt:i4>
      </vt:variant>
      <vt:variant>
        <vt:i4>5</vt:i4>
      </vt:variant>
      <vt:variant>
        <vt:lpwstr>http://www.tamuc.edu/campusLife/campusServices/studentDisabilityResourcesAndServices/</vt:lpwstr>
      </vt:variant>
      <vt:variant>
        <vt:lpwstr/>
      </vt:variant>
      <vt:variant>
        <vt:i4>7143498</vt:i4>
      </vt:variant>
      <vt:variant>
        <vt:i4>36</vt:i4>
      </vt:variant>
      <vt:variant>
        <vt:i4>0</vt:i4>
      </vt:variant>
      <vt:variant>
        <vt:i4>5</vt:i4>
      </vt:variant>
      <vt:variant>
        <vt:lpwstr>mailto:studentdisabilityservices@tamuc.edu</vt:lpwstr>
      </vt:variant>
      <vt:variant>
        <vt:lpwstr/>
      </vt:variant>
      <vt:variant>
        <vt:i4>6750243</vt:i4>
      </vt:variant>
      <vt:variant>
        <vt:i4>33</vt:i4>
      </vt:variant>
      <vt:variant>
        <vt:i4>0</vt:i4>
      </vt:variant>
      <vt:variant>
        <vt:i4>5</vt:i4>
      </vt:variant>
      <vt:variant>
        <vt:lpwstr>http://www.tamuc.edu/aboutUs/policiesProceduresStandardsStatements/rulesProcedures/13students/graduate/13.99.99.R0.10GraduateStudentAcademicDishonesty.pdf</vt:lpwstr>
      </vt:variant>
      <vt:variant>
        <vt:lpwstr/>
      </vt:variant>
      <vt:variant>
        <vt:i4>6750243</vt:i4>
      </vt:variant>
      <vt:variant>
        <vt:i4>30</vt:i4>
      </vt:variant>
      <vt:variant>
        <vt:i4>0</vt:i4>
      </vt:variant>
      <vt:variant>
        <vt:i4>5</vt:i4>
      </vt:variant>
      <vt:variant>
        <vt:lpwstr>http://www.tamuc.edu/aboutUs/policiesProceduresStandardsStatements/rulesProcedures/13students/graduate/13.99.99.R0.10GraduateStudentAcademicDishonesty.pdf</vt:lpwstr>
      </vt:variant>
      <vt:variant>
        <vt:lpwstr/>
      </vt:variant>
      <vt:variant>
        <vt:i4>6946870</vt:i4>
      </vt:variant>
      <vt:variant>
        <vt:i4>27</vt:i4>
      </vt:variant>
      <vt:variant>
        <vt:i4>0</vt:i4>
      </vt:variant>
      <vt:variant>
        <vt:i4>5</vt:i4>
      </vt:variant>
      <vt:variant>
        <vt:lpwstr>http://www.tamuc.edu/aboutUs/policiesProceduresStandardsStatements/rulesProcedures/13students/undergraduates/13.99.99.R0.03UndergraduateAcademicDishonesty.pdf</vt:lpwstr>
      </vt:variant>
      <vt:variant>
        <vt:lpwstr/>
      </vt:variant>
      <vt:variant>
        <vt:i4>6946870</vt:i4>
      </vt:variant>
      <vt:variant>
        <vt:i4>24</vt:i4>
      </vt:variant>
      <vt:variant>
        <vt:i4>0</vt:i4>
      </vt:variant>
      <vt:variant>
        <vt:i4>5</vt:i4>
      </vt:variant>
      <vt:variant>
        <vt:lpwstr>http://www.tamuc.edu/aboutUs/policiesProceduresStandardsStatements/rulesProcedures/13students/undergraduates/13.99.99.R0.03UndergraduateAcademicDishonesty.pdf</vt:lpwstr>
      </vt:variant>
      <vt:variant>
        <vt:lpwstr/>
      </vt:variant>
      <vt:variant>
        <vt:i4>6094874</vt:i4>
      </vt:variant>
      <vt:variant>
        <vt:i4>21</vt:i4>
      </vt:variant>
      <vt:variant>
        <vt:i4>0</vt:i4>
      </vt:variant>
      <vt:variant>
        <vt:i4>5</vt:i4>
      </vt:variant>
      <vt:variant>
        <vt:lpwstr>http://www.tamuc.edu/aboutUs/policiesProceduresStandardsStatements/rulesProcedures/13students/academic/13.99.99.R0.01.pdf</vt:lpwstr>
      </vt:variant>
      <vt:variant>
        <vt:lpwstr/>
      </vt:variant>
      <vt:variant>
        <vt:i4>393221</vt:i4>
      </vt:variant>
      <vt:variant>
        <vt:i4>18</vt:i4>
      </vt:variant>
      <vt:variant>
        <vt:i4>0</vt:i4>
      </vt:variant>
      <vt:variant>
        <vt:i4>5</vt:i4>
      </vt:variant>
      <vt:variant>
        <vt:lpwstr>http://www.tamuc.edu/admissions/registrar/generalInformation/attendance.aspx</vt:lpwstr>
      </vt:variant>
      <vt:variant>
        <vt:lpwstr/>
      </vt:variant>
      <vt:variant>
        <vt:i4>6094874</vt:i4>
      </vt:variant>
      <vt:variant>
        <vt:i4>15</vt:i4>
      </vt:variant>
      <vt:variant>
        <vt:i4>0</vt:i4>
      </vt:variant>
      <vt:variant>
        <vt:i4>5</vt:i4>
      </vt:variant>
      <vt:variant>
        <vt:lpwstr>http://www.tamuc.edu/aboutUs/policiesProceduresStandardsStatements/rulesProcedures/13students/academic/13.99.99.R0.01.pdf</vt:lpwstr>
      </vt:variant>
      <vt:variant>
        <vt:lpwstr/>
      </vt:variant>
      <vt:variant>
        <vt:i4>393221</vt:i4>
      </vt:variant>
      <vt:variant>
        <vt:i4>12</vt:i4>
      </vt:variant>
      <vt:variant>
        <vt:i4>0</vt:i4>
      </vt:variant>
      <vt:variant>
        <vt:i4>5</vt:i4>
      </vt:variant>
      <vt:variant>
        <vt:lpwstr>http://www.tamuc.edu/admissions/registrar/generalInformation/attendance.aspx</vt:lpwstr>
      </vt:variant>
      <vt:variant>
        <vt:lpwstr/>
      </vt:variant>
      <vt:variant>
        <vt:i4>3866733</vt:i4>
      </vt:variant>
      <vt:variant>
        <vt:i4>9</vt:i4>
      </vt:variant>
      <vt:variant>
        <vt:i4>0</vt:i4>
      </vt:variant>
      <vt:variant>
        <vt:i4>5</vt:i4>
      </vt:variant>
      <vt:variant>
        <vt:lpwstr>https://www.britannica.com/topic/netiquette</vt:lpwstr>
      </vt:variant>
      <vt:variant>
        <vt:lpwstr/>
      </vt:variant>
      <vt:variant>
        <vt:i4>786448</vt:i4>
      </vt:variant>
      <vt:variant>
        <vt:i4>6</vt:i4>
      </vt:variant>
      <vt:variant>
        <vt:i4>0</vt:i4>
      </vt:variant>
      <vt:variant>
        <vt:i4>5</vt:i4>
      </vt:variant>
      <vt:variant>
        <vt:lpwstr>http://www.tamuc.edu/Admissions/oneStopShop/undergraduateAdmissions/studentGuidebook.aspx</vt:lpwstr>
      </vt:variant>
      <vt:variant>
        <vt:lpwstr/>
      </vt:variant>
      <vt:variant>
        <vt:i4>786448</vt:i4>
      </vt:variant>
      <vt:variant>
        <vt:i4>3</vt:i4>
      </vt:variant>
      <vt:variant>
        <vt:i4>0</vt:i4>
      </vt:variant>
      <vt:variant>
        <vt:i4>5</vt:i4>
      </vt:variant>
      <vt:variant>
        <vt:lpwstr>http://www.tamuc.edu/Admissions/oneStopShop/undergraduateAdmissions/studentGuidebook.aspx</vt:lpwstr>
      </vt:variant>
      <vt:variant>
        <vt:lpwstr/>
      </vt:variant>
      <vt:variant>
        <vt:i4>6946829</vt:i4>
      </vt:variant>
      <vt:variant>
        <vt:i4>0</vt:i4>
      </vt:variant>
      <vt:variant>
        <vt:i4>0</vt:i4>
      </vt:variant>
      <vt:variant>
        <vt:i4>5</vt:i4>
      </vt:variant>
      <vt:variant>
        <vt:lpwstr>mailto:yasemin.atinc@tamuc.edu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Management</dc:title>
  <dc:subject/>
  <dc:creator>Yasemin Atinc</dc:creator>
  <cp:keywords/>
  <cp:lastModifiedBy>Guclu Atinc</cp:lastModifiedBy>
  <cp:revision>4</cp:revision>
  <cp:lastPrinted>2017-08-17T05:23:00Z</cp:lastPrinted>
  <dcterms:created xsi:type="dcterms:W3CDTF">2022-01-04T19:20:00Z</dcterms:created>
  <dcterms:modified xsi:type="dcterms:W3CDTF">2023-01-13T02:48:00Z</dcterms:modified>
</cp:coreProperties>
</file>