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Victor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Linkedin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Victor Ejiasi; Marketing; Forney, Texas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My goal for the class is to expand my knowledge of small business brand management.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I am a full time graduate student with 24 hours completed.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I currently work remotely as a Consultant at Urban Science.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My career aspirations were to be able to land any high paying job. Now it is shifting to having a very high income through business that can be automated.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Aquire degree and skills which are in demand. Survey the consumer environment for openings that fit my interests.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My business background is mainly from courses. I have not seriously attempted to start a business.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Go Lions!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>
        <w:rtl w:val="0"/>
        <w:lang w:val="en-US"/>
      </w:rPr>
      <w:t>Victor Ejiasi</w:t>
    </w:r>
    <w:r>
      <w:br w:type="textWrapping"/>
    </w:r>
    <w:r>
      <w:rPr>
        <w:rtl w:val="0"/>
        <w:lang w:val="en-US"/>
      </w:rPr>
      <w:t xml:space="preserve">MKT 545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