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Vision Group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Roles &amp; Users Reference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Generated: 13 April 2026</w:t>
      </w:r>
    </w:p>
    <w:p>
      <w:pPr>
        <w:shd w:fill="FDECEA" w:val="clear"/>
        <w:spacing w:after="120" w:before="120"/>
        <w:ind w:left="288" w:right="288"/>
      </w:pPr>
      <w:r>
        <w:rPr>
          <w:b/>
          <w:bCs/>
          <w:color w:val="C0392B"/>
          <w:sz w:val="20"/>
          <w:szCs w:val="20"/>
        </w:rPr>
        <w:t xml:space="preserve">⚠  Internal use only — do not expose this file publicly or commit it to a public repository.</w:t>
      </w:r>
    </w:p>
    <w:p>
      <w:pPr>
        <w:spacing w:after="60"/>
      </w:pPr>
    </w:p>
    <w:p>
      <w:pPr>
        <w:pStyle w:val="Heading1"/>
        <w:spacing w:after="120" w:before="400"/>
        <w:rPr>
          <w:b/>
          <w:bCs/>
          <w:color w:val="1E3A5F"/>
        </w:rPr>
      </w:pPr>
      <w:r>
        <w:t xml:space="preserve">1. Roles &amp; API Access</w:t>
      </w:r>
    </w:p>
    <w:p>
      <w:pPr>
        <w:spacing w:after="60"/>
      </w:pPr>
      <w:r>
        <w:rPr>
          <w:sz w:val="20"/>
          <w:szCs w:val="20"/>
        </w:rPr>
        <w:t xml:space="preserve">Each role is granted access to specific API endpoint patterns. A wildcard (*) grants full access to all sub-paths under that prefix. Roles marked with * have unrestricted access to the entire API.</w:t>
      </w:r>
    </w:p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System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 — Full access to all endpoints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ceo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 — Full access to all endpoints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IT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head_of_it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/api/v1/server-load/*
/api/v1/storageUtilization
/api/v1/cyber-posture
/api/v1/patch-compliance
/api/v1/system-health
/api/v1/IT/*
/api/v1/it/*
/api/v1/infrastructure/*
/api/v1/specialized/data-govern
/api/v1/specialized/insight-adoption
/api/v1/executive/company-wide-kpis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it_staff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/api/v1/server-load/*
/api/v1/storageUtilization
/api/v1/system-health
/api/v1/it/cpu-usage
/api/v1/it/satisfaction
/api/v1/it/assets-inventory
/api/v1/it/sys-health-score/in-range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Sales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head_of_sales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/api/v1/sales/*
/api/v1/marketing/*
/api/v1/executive/revenue-performance
/api/v1/executive/market-share
/api/v1/executive/roi-analysis
/api/v1/executive/company-wide-kpis
/api/v1/specialized/sponsor-roi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sales_staff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/api/v1/sales/revenue-attribution/*
/api/v1/sales/client-lifetime-value/*
/api/v1/sales/campaign-roi
/api/v1/sales/impression-shares
/api/v1/sales/ctr/*
/api/v1/sales/rate-card-utilization
/api/v1/sales/conversion-funnels/*
/api/v1/sales/territory-performance/*
/api/v1/sales/lead-efficiency
/api/v1/sales/brand-lift
/api/v1/sales/contract-value-trends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Operations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head_of_operations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/api/v1/operations/*
/api/v1/executive/company-wide-kpis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operations_staff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/api/v1/operations/delivery-timelines
/api/v1/operations/fuel-consumption/*
/api/v1/operations/job-scheduling
/api/v1/operations/parts-utilization
/api/v1/operations/route-efficiency
/api/v1/operations/signal-quality-metrics/*
/api/v1/operations/ticket-resolution
/api/v1/operations/up-downtime-logs/*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Finance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head_of_finance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/api/v1/finance/*
/api/v1/reporting-accu-piechart/*
/api/v1/ap-ar-aging
/api/v1/total-assets-value
/api/v1/asset-depreciation
/api/v1/expense-category
/api/v1/budget-variance
/api/v1/finance-forecasting/*
/api/v1/gl-reconciliation/*
/api/v1/tax-provisioning
/api/v1/fin-statement-variance
/api/v1/dso
/api/v1/bad-debt-ratios/*
/api/v1/collection-efficiency/*
/api/v1/integration-health
/api/v1/capEx/*
/api/v1/executive/liquidity-ratios
/api/v1/executive/financial-health
/api/v1/executive/cost-optimization
/api/v1/executive/company-wide-kpis
/api/v1/specialized/risk-exposure
/api/v1/specialized/mitigation-effectiveness
/api/v1/executives/risk-heatmap
/api/v1/executives/control-effectiveness
/api/v1/executives/compliance/*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finance_staff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/api/v1/finance/close-metrics
/api/v1/finance/chart-data
/api/v1/finance/audit-trail
/api/v1/finance/reporting-accuracy
/api/v1/finance/gl-accounts
/api/v1/expense-category
/api/v1/budget-variance
/api/v1/dso
/api/v1/bad-debt-ratios/*
/api/v1/collection-efficiency/*
/api/v1/finance/pipeline-metrics
/api/v1/finance/invoice-metrics/*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Editorial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head_of_editorial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/api/v1/editorial/*
/api/v1/executive/company-wide-kpis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/api/v1/editorial/analytics/*
/api/v1/editorial/error-rate/*
/api/v1/editorial/editing-cycle-times/*
/api/v1/editorial/journalist-productivity/*
/api/v1/editorial/readership-trends/*
/api/v1/editorial/social-sentiment/*
/api/v1/editorial/content-production/*
/api/v1/editorial/deadline-compliance/*
/api/v1/editorial/topic-virality/*
/api/v1/editorial/breaking-news/*
/api/v1/editorial/backlog-mgt/*
/api/v1/editorial/contentFreshness/*
/api/v1/editorial/updateFrequency/*
/api/v1/editorial/segment-popularity/*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Administration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admin_staff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/api/v1/administrative/*
/api/v1/admnistrative/*
/api/v1/hr/*
/api/v1/specialized/attendance-rate
/api/v1/specialized/CaseCompliance
/api/v1/specialized/feedback
/api/v1/specialized/sponsor-roi
/api/v1/executive/strategic-init-tracking
/api/v1/executive/company-wide-kpis
/api/v1/executives/compliance/*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Executive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ceo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 — Full access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managingdirector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/api/v1/executive/*
/api/v1/executives/*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deputymanagingdirector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/api/v1/executive/*
/api/v1/executives/*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companysecretary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/api/v1/executive/*
/api/v1/executives/*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chiefhumanresourceofficer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/api/v1/executive/*
/api/v1/executives/*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chiefinternalauditor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/api/v1/executive/*
/api/v1/executives/*
/api/v1/executives/compliance/*
/api/v1/executives/control-effectiveness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Specialized Roles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Accessible API Endpoints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legalofficer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/api/v1/specialized/*
/api/v1/executive/cost-optimization
/api/v1/executives/risk-heatmap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riskmanager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/api/v1/specialized/*
/api/v1/executives/risk-heatmap
/api/v1/executives/control-effectiveness
/api/v1/executives/compliance/*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eventsmanager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/api/v1/specialized/*
/api/v1/administrative/*</w:t>
            </w:r>
          </w:p>
        </w:tc>
      </w:tr>
      <w:tr>
        <w:tc>
          <w:tcPr>
            <w:tcW w:type="dxa" w:w="28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hrroles</w:t>
            </w:r>
          </w:p>
        </w:tc>
        <w:tc>
          <w:tcPr>
            <w:tcW w:type="dxa" w:w="7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/api/v1/specialized/*
/api/v1/executive/CEOAnalytics/workforce-analytics
/api/v1/executive/CEOAnalytics/retention-rates
/api/v1/executive/CEOAnalytics/compensation-benchmarks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research&amp;datamanager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/api/v1/specialized/*
/api/v1/editorial/*
/api/v1/executive/company-wide-kpis</w:t>
            </w:r>
          </w:p>
        </w:tc>
      </w:tr>
    </w:tbl>
    <w:p>
      <w:pPr>
        <w:spacing w:after="60"/>
      </w:pPr>
    </w:p>
    <w:p>
      <w:pPr>
        <w:pStyle w:val="Heading1"/>
        <w:spacing w:after="120" w:before="400"/>
        <w:rPr>
          <w:b/>
          <w:bCs/>
          <w:color w:val="1E3A5F"/>
        </w:rPr>
      </w:pPr>
      <w:r>
        <w:t xml:space="preserve">2. Users</w:t>
      </w:r>
    </w:p>
    <w:p>
      <w:pPr>
        <w:spacing w:after="60"/>
      </w:pPr>
      <w:r>
        <w:rPr>
          <w:sz w:val="20"/>
          <w:szCs w:val="20"/>
        </w:rPr>
        <w:t xml:space="preserve">All system users, their department, assigned role, and login credentials.</w:t>
      </w:r>
    </w:p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System / Administration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Administration Manager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administrationmanager@vision.com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AdminMgr@2024!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Executive Assistant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executiveassistant@vision.com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ExecAsst@2024!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Administrative Assistant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administrativeassistant@vision.com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AdminAsst@2024!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IT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 of IT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headofit@vision.com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head_of_it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HeadIT@2024!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Systems Administrator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systemsadministrator@vision.com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head_of_it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SysAdmin@2024!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Manager Tech Infrastructure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managertechinfra@vision.com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TechMgr@2024!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Manager InfoSec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managerinfosec@vision.com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InfoSec@2024!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Manager Service Delivery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managerservicedelivery@vision.com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ServiceDel@2024!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Network Admin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networkadmin@vision.com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NetAdmin@2024!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 Support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itsupport@vision.com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ITSupport@2024!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Sales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 of Sales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headofsales@vision.com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head_of_sales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HeadSales@2024!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Advertising Manager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advertisingmanager@vision.com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head_of_sales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AdMgr@2024!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 Manager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marketingmanager@vision.com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head_of_sales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MktMgr@2024!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salesmanager@vision.com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head_of_sales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SalesMgr@2024!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Digital Marketing Optimizer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digitalmktopt@vision.com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DigiMkt@2024!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Corporate Sales Supervisor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corporatesalessup@vision.com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CorpSales@2024!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Operations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 of Printing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headofprinting@vision.com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head_of_operations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HeadPrint@2024!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Printing Supervisor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printingsupervisor@vision.com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operations_staff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PrintSup@2024!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Broadcast Engineer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broadcasteng@vision.com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operations_staff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BroadcastEng@2024!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Technician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technician@vision.com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operations_staff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Technician@2024!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Transport Officer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transport@vision.com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operations_staff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Transport@2024!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Finance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Financial Controller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financialcontroller@vision.com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head_of_finance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FinCtrl@2024!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Senior Accountant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senioraccount@vision.com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SeniorAcc@2024!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Principal Accountant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principalaccountant@vision.com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PrinAcc@2024!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Accountant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accountant@vision.com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Accountant@2024!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Assistant Accountant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asaccountant@vision.com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AssAcc@2024!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Credit Controller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creditcontroller@vision.com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CreditCtrl@2024!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Systems Accountant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sysaccountant@vision.com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SysAcc@2024!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Editorial Department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 in Chief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editorinchief@vision.com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head_of_editorial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EditorChief@2024!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reporter@vision.com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Reporter@2024!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 Editor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managingeditor@vision.com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ManagEditor@2024!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News Editor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newseditor@vision.com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NewsEditor@2024!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Deputy Editor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deputyeditor@vision.com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DepEditor@2024!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 Editor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subeditor@vision.com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SubEditor@2024!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Photo/Video Journalist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photovideojournalist@vision.com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PhotoVid@2024!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Presenter/Anchor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presenteranchor@vision.com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editorial_staff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Presenter@2024!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Executive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 Executive Officer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ceo@vision.com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ceo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CEO@Vision2024!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 Director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managingdirector@vision.com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managingdirector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ManagDir@2024!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 Director (alt)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mandir@vision.com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managingdirector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mandir@vision2025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Deputy Managing Director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deputymd@vision.com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deputymanagingdirector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DeputyMD@2024!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companysecretary@vision.com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companysecretary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CompSec@2024!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 Human Resource Officer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chiefhr@vision.com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chiefhumanresourceofficer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ChiefHR@2024!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 Internal Auditor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chiefinternalauditor@vision.com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chiefinternalauditor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ChiefAudit@2024!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  <w:rPr>
          <w:color w:val="1E3A5F"/>
        </w:rPr>
      </w:pPr>
      <w:r>
        <w:t xml:space="preserve">Specialized Roles</w:t>
      </w:r>
    </w:p>
    <w:tbl>
      <w:tblPr>
        <w:tblW w:type="pct" w:w="100%"/>
        <w:tblBorders>
          <w:top w:val="single" w:color="D6E4F0" w:sz="4"/>
          <w:left w:val="single" w:color="D6E4F0" w:sz="4"/>
          <w:bottom w:val="single" w:color="D6E4F0" w:sz="4"/>
          <w:right w:val="single" w:color="D6E4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Legal Officer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legalofficer@vision.com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legalofficer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LegalOfficer@2024!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 Manager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riskmanager@vision.com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riskmanager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RiskMgr@2024!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Events Manager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eventsmanager@vision.com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eventsmanager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EventsMgr@2024!</w:t>
            </w:r>
          </w:p>
        </w:tc>
      </w:tr>
      <w:tr>
        <w:tc>
          <w:tcPr>
            <w:tcW w:type="dxa" w:w="2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HR Manager</w:t>
            </w:r>
          </w:p>
        </w:tc>
        <w:tc>
          <w:tcPr>
            <w:tcW w:type="dxa" w:w="32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hrmanager@vision.com</w:t>
            </w:r>
          </w:p>
        </w:tc>
        <w:tc>
          <w:tcPr>
            <w:tcW w:type="dxa" w:w="24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hrroles</w:t>
            </w:r>
          </w:p>
        </w:tc>
        <w:tc>
          <w:tcPr>
            <w:tcW w:type="dxa" w:w="2000"/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HRMgr@2024!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Research &amp; Data Manager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researchmanager@vision.com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research&amp;datamanager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ResearchMgr@2024!</w:t>
            </w:r>
          </w:p>
        </w:tc>
      </w:tr>
    </w:tbl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Roles &amp; Users Reference</dc:title>
  <dc:creator>Vision Group API</dc:creator>
  <dc:description>RBAC roles and system users with credentials</dc:description>
  <cp:lastModifiedBy>Un-named</cp:lastModifiedBy>
  <cp:revision>1</cp:revision>
  <dcterms:created xsi:type="dcterms:W3CDTF">2026-04-13T20:05:59.150Z</dcterms:created>
  <dcterms:modified xsi:type="dcterms:W3CDTF">2026-04-13T20:05:59.151Z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