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44"/>
          <w:szCs w:val="44"/>
        </w:rPr>
        <w:t xml:space="preserve">Vision Group</w:t>
      </w:r>
    </w:p>
    <w:p>
      <w:pPr>
        <w:spacing w:after="80" w:before="0"/>
      </w:pPr>
      <w:r>
        <w:rPr>
          <w:b/>
          <w:bCs/>
          <w:color w:val="2E75B6"/>
          <w:sz w:val="30"/>
          <w:szCs w:val="30"/>
        </w:rPr>
        <w:t xml:space="preserve">API Role-Based Access Control — Full Coverage Audit</w:t>
      </w:r>
    </w:p>
    <w:p>
      <w:pPr>
        <w:spacing w:after="20" w:before="0"/>
      </w:pPr>
      <w:r>
        <w:rPr>
          <w:color w:val="888888"/>
          <w:sz w:val="20"/>
          <w:szCs w:val="20"/>
        </w:rPr>
        <w:t xml:space="preserve">Generated: </w:t>
      </w:r>
      <w:r>
        <w:rPr>
          <w:b/>
          <w:bCs/>
          <w:color w:val="888888"/>
          <w:sz w:val="20"/>
          <w:szCs w:val="20"/>
        </w:rPr>
        <w:t xml:space="preserve">April 11, 2026</w:t>
      </w:r>
    </w:p>
    <w:p>
      <w:pPr>
        <w:spacing w:after="20" w:before="0"/>
      </w:pPr>
      <w:r>
        <w:rPr>
          <w:color w:val="888888"/>
          <w:sz w:val="20"/>
          <w:szCs w:val="20"/>
        </w:rPr>
        <w:t xml:space="preserve">Source: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src/auth/roles.js  |  app.js</w:t>
      </w:r>
    </w:p>
    <w:p>
      <w:pPr>
        <w:spacing w:after="40" w:before="0"/>
      </w:pPr>
      <w:r>
        <w:rPr>
          <w:color w:val="888888"/>
          <w:sz w:val="20"/>
          <w:szCs w:val="20"/>
        </w:rPr>
        <w:t xml:space="preserve">Total registered routes: </w:t>
      </w:r>
      <w:r>
        <w:rPr>
          <w:b/>
          <w:bCs/>
          <w:color w:val="1E8449"/>
          <w:sz w:val="20"/>
          <w:szCs w:val="20"/>
        </w:rPr>
        <w:t xml:space="preserve">115</w:t>
      </w:r>
      <w:r>
        <w:rPr>
          <w:color w:val="888888"/>
          <w:sz w:val="20"/>
          <w:szCs w:val="20"/>
        </w:rPr>
        <w:t xml:space="preserve">   All routes covered: </w:t>
      </w:r>
      <w:r>
        <w:rPr>
          <w:b/>
          <w:bCs/>
          <w:color w:val="1E8449"/>
          <w:sz w:val="20"/>
          <w:szCs w:val="20"/>
        </w:rPr>
        <w:t xml:space="preserve">YES</w:t>
      </w:r>
    </w:p>
    <w:p>
      <w:pPr>
        <w:pBdr>
          <w:bottom w:val="single" w:color="1F4E79" w:sz="6"/>
        </w:pBdr>
        <w:spacing w:after="240" w:before="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Legend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Role has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Head role only — staff cannot access (intentional)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super_admin only — no department role assigned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 xml:space="preserve">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Public — no authentication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applicable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1   Public &amp; System Routes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GET /api/api-docs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🌐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Swagger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/api/v1/auth/login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🌐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/api/v1/auth/refresh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🌐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GET /assets/profile_pics/*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🌐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Static file serving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2   IT Department</w:t>
      </w:r>
    </w:p>
    <w:p>
      <w:pPr>
        <w:spacing w:after="6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Roles:  head_of_it   ·   it_staff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head_of_it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/api/v1/server-load/*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/api/v1/storageUtilization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/api/v1/cyber-posture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/api/v1/patch-compliance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/api/v1/system-health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/api/v1/infrastructure/*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/api/v1/IT/infrastructure-costs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/api/v1/IT/sla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/api/v1/it/sys-health-score/*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(in-range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/api/v1/it/cpu-usage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/api/v1/it/infra-costs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/api/v1/it/ServerStoragePatch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/api/v1/it/cycber-sec-router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/api/v1/it/satisfaction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/api/v1/it/assets-inventory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/api/v1/specialized/data-govern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/api/v1/specialized/insight-adoption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3   Finance Department</w:t>
      </w:r>
    </w:p>
    <w:p>
      <w:pPr>
        <w:spacing w:after="6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Roles:  head_of_finance   ·   finance_staff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head_of_finance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finance_staff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(sub-paths)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/api/v1/finance/close-metrics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/api/v1/finance/chart-data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/api/v1/finance/audit-trail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/api/v1/finance/reporting-accuracy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/api/v1/finance/gl-accounts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/api/v1/finance/pipeline-metrics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/api/v1/finance/invoice-metrics/*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/api/v1/reporting-accu-piechart/*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/api/v1/ap-ar-aging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/api/v1/total-assets-value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/api/v1/asset-depreciation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/api/v1/expense-category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/api/v1/budget-variance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/api/v1/finance-forecasting/*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/api/v1/gl-reconciliation/*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/api/v1/tax-provisioning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/api/v1/fin-statement-variance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/api/v1/capEx/*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/api/v1/dso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/api/v1/bad-debt-ratios/*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/api/v1/collection-efficiency/*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/api/v1/integration-health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/api/v1/executive/liquidity-ratios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/api/v1/executive/financial-health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/api/v1/executive/cost-optimization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/api/v1/specialized/risk-exposure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/api/v1/specialized/mitigation-effectiveness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/api/v1/executives/risk-heatmap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/api/v1/executives/control-effectiveness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/api/v1/executives/compliance/audits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4   Sales Department</w:t>
      </w:r>
    </w:p>
    <w:p>
      <w:pPr>
        <w:spacing w:after="6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Roles:  head_of_sales   ·   sales_staff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head_of_sales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sales_staff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(sub-paths)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/api/v1/sales/revenue-attribution/*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/api/v1/sales/client-lifetime-value/*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/api/v1/sales/campaign-roi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/api/v1/sales/impression-shares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/api/v1/sales/ctr/*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/api/v1/sales/rate-card-utilization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/api/v1/sales/conversion-funnels/*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/api/v1/sales/territory-performance/*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/api/v1/sales/lead-efficiency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/api/v1/sales/brand-lift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/api/v1/sales/contract-value-trends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/api/v1/sales/SupervisorSalesAnalytics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/api/v1/sales/ab-tests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/api/v1/sales/campaign-attribution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/api/v1/marketing/lead-efficiency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/api/v1/executive/revenue-performance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/api/v1/executive/market-share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/api/v1/executive/roi-analysis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/api/v1/specialized/sponsor-roi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5   Operations Department</w:t>
      </w:r>
    </w:p>
    <w:p>
      <w:pPr>
        <w:spacing w:after="6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Roles:  head_of_operations   ·   operations_staff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head_of_operations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operations_staff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(sub-paths)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/api/v1/operations/delivery-timelines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/api/v1/operations/ticket-resolution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/api/v1/operations/job-scheduling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/api/v1/operations/parts-utilization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/api/v1/operations/route-efficiency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/api/v1/operations/fuel-consumption/*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/api/v1/operations/signal-quality-metrics/*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/api/v1/operations/up-downtime-logs/*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/api/v1/operations/setup-time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/api/v1/operations/OperationsProductionAnalytics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6   Editorial Department</w:t>
      </w:r>
    </w:p>
    <w:p>
      <w:pPr>
        <w:spacing w:after="6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Roles:  head_of_editorial   ·   editorial_staff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head_of_editorial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editorial_staff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✅ (sub-paths)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/api/v1/editorial/analytics/*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/api/v1/editorial/error-rate/*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/api/v1/editorial/editing-cycle-times/*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/api/v1/editorial/journalist-productivity/*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/api/v1/editorial/readership-trends/*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/api/v1/editorial/social-sentiment/*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/api/v1/editorial/content-production/*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/api/v1/editorial/deadline-compliance/*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/api/v1/editorial/topic-virality/*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/api/v1/editorial/breaking-news/*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/api/v1/editorial/backlog-mgt/*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/api/v1/editorial/contentFreshness/*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/api/v1/editorial/updateFrequency/*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/api/v1/editorial/segment-popularity/*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/api/v1/editorial/breakingNews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/api/v1/editorial/section-perfromance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/api/v1/editorial/version-control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/api/v1/editorial/backlogAnalytics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/api/v1/editorial/visual-engagement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/api/v1/editorial/visual-usage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/api/v1/editorial/comp-bench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/api/v1/editorial/editorial-calendar-adherence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/api/v1/editorial/rights-management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/api/v1/editorial/segment-summary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/api/v1/editorial/newsletter-virality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7   Administrative &amp; HR Department</w:t>
      </w:r>
    </w:p>
    <w:p>
      <w:pPr>
        <w:spacing w:after="6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Roles:  admin_staff</w:t>
      </w:r>
    </w:p>
    <w:p>
      <w:pPr>
        <w:spacing w:after="80" w:before="80"/>
        <w:ind w:left="431"/>
      </w:pPr>
      <w:r>
        <w:rPr>
          <w:i/>
          <w:iCs/>
          <w:color w:val="555555"/>
          <w:sz w:val="18"/>
          <w:szCs w:val="18"/>
        </w:rPr>
        <w:t xml:space="preserve">ℹ  HR routes (recruitment-funnel, retention-risk, training-effectiveness) are grouped under admin_staff.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admin_staff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/api/v1/administrative/task-comp-rates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/api/v1/administrative/process-throughput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/api/v1/administrative/visitor-patterns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/api/v1/administrative/rvsAnalytics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/api/v1/administrative/wait-time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/api/v1/admnistrative/meetingAnalytics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Typo variant in app.js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/api/v1/admnistrative/scheduleEfficiency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Typo variant in app.js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/api/v1/hr/recruitment-funnel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HR under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/api/v1/hr/retention-risk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HR under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/api/v1/hr/training-effectiveness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HR under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/api/v1/specialized/attendance-rate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/api/v1/specialized/CaseCompliance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/api/v1/specialized/sponsor-roi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Also: head_of_sales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/api/v1/executive/strategic-init-tracking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heads share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Also: head_of_finance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Also: head_of_finance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/api/v1/executives/compliance/audits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Also: head_of_finance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8   Super Admin Only Routes</w:t>
      </w:r>
    </w:p>
    <w:p>
      <w:pPr>
        <w:spacing w:after="80" w:before="80"/>
        <w:ind w:left="431"/>
      </w:pPr>
      <w:r>
        <w:rPr>
          <w:i/>
          <w:iCs/>
          <w:color w:val="555555"/>
          <w:sz w:val="18"/>
          <w:szCs w:val="18"/>
        </w:rPr>
        <w:t xml:space="preserve">ℹ  These routes require the super_admin role. No department-level role grants access by design.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/api/v1/executive/CEOAnalytics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CEO-level governance, legal, board reporting — highest sensitivity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/api/v1/user-mgt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 management — system administration only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9   Cross-Department Shared Routes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routes are intentionally shared across multiple department roles: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 with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/api/v1/executive/company-wide-kpis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head_of_it, head_of_sales, head_of_finance,
head_of_operations, head_of_editorial, admin_staff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/api/v1/executives/compliance/*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head_of_finance, admin_staff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/api/v1/specialized/sponsor-roi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head_of_sales, admin_staff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10   Coverage Statistics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Routes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Head-only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Staff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super_admin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Editorial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Admin /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Super 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 w:before="80"/>
      </w:pPr>
    </w:p>
    <w:p>
      <w:pPr>
        <w:pStyle w:val="Heading1"/>
        <w:shd w:color="1F4E79" w:val="solid"/>
        <w:spacing w:after="160" w:before="320"/>
        <w:rPr>
          <w:color w:val="FFFFFF"/>
        </w:rPr>
      </w:pPr>
      <w:r>
        <w:t xml:space="preserve">11   Roles Reference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5B6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super_admin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 (*) — unrestricted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head_of_it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IT + data-govern + insight-adoption + company-wide-kpis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specific IT sub-paths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head_of_sales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sales + marketing + executive revenue/market/ROI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sales_staff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11 specific sales sub-paths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head_of_finance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finance + executive financial/cost/risk +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finance_staff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 specific finance sub-paths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head_of_operations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operations + company-wide-kpis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operations_staff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 specific operations sub-paths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head_of_editorial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editorial + company-wide-kpis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editorial_staff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 specific editorial sub-paths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admin_staff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/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administrative + HR + specialized + compliance</w:t>
            </w:r>
          </w:p>
        </w:tc>
      </w:tr>
    </w:tbl>
    <w:p>
      <w:pPr>
        <w:spacing w:after="80" w:before="80"/>
      </w:pPr>
    </w:p>
    <w:p>
      <w:pPr>
        <w:pBdr>
          <w:top w:val="single" w:color="1F4E79" w:sz="6"/>
        </w:pBdr>
        <w:spacing w:after="40" w:before="200"/>
      </w:pPr>
      <w:r>
        <w:rPr>
          <w:i/>
          <w:iCs/>
          <w:color w:val="888888"/>
          <w:sz w:val="16"/>
          <w:szCs w:val="16"/>
        </w:rPr>
        <w:t xml:space="preserve">Source of truth: src/auth/roles.js   |   Route registrations: app.js   |   Vision Group API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2026-04-11T02:51:46.074Z</dcterms:created>
  <dcterms:modified xsi:type="dcterms:W3CDTF">2026-04-11T02:51:46.088Z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