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3631" w:rsidRPr="00AA3631" w:rsidRDefault="00AA3631" w:rsidP="00AA3631">
      <w:pPr>
        <w:shd w:val="clear" w:color="auto" w:fill="FFFFFF" w:themeFill="background1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:lang w:eastAsia="en-GB"/>
          <w14:ligatures w14:val="none"/>
        </w:rPr>
      </w:pPr>
      <w:r w:rsidRPr="00AA3631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:lang w:eastAsia="en-GB"/>
          <w14:ligatures w14:val="none"/>
        </w:rPr>
        <w:t>Top 20 Funds by Projected 2025 Returns + Strategy Style</w:t>
      </w:r>
    </w:p>
    <w:tbl>
      <w:tblPr>
        <w:tblStyle w:val="ListTable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7"/>
        <w:gridCol w:w="2005"/>
        <w:gridCol w:w="1435"/>
        <w:gridCol w:w="827"/>
        <w:gridCol w:w="663"/>
        <w:gridCol w:w="712"/>
        <w:gridCol w:w="1514"/>
        <w:gridCol w:w="1193"/>
      </w:tblGrid>
      <w:tr w:rsidR="00AA3631" w:rsidRPr="00AA3631" w:rsidTr="00AA36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Rank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Fund/Strategy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Investment Strategy Style Title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Proj. Return %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Yield %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Risk Score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Share Price (Hypothetical)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Last Market Movement (7D)</w:t>
            </w:r>
          </w:p>
        </w:tc>
      </w:tr>
      <w:tr w:rsidR="00AA3631" w:rsidRPr="00AA3631" w:rsidTr="00AA3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Tower Research Growth Flagship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AI High-Frequency Trading (HFT)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35%+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0.8%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5/5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$425.50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+$12.30 (+2.98%)</w:t>
            </w:r>
          </w:p>
        </w:tc>
      </w:tr>
      <w:tr w:rsidR="00AA3631" w:rsidRPr="00AA3631" w:rsidTr="00AA3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QuantEdge Growth Accelerator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Machine Learning Emerging Markets Growth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34%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2.5%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5/5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$210.00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-$5.75 (-2.67%)</w:t>
            </w:r>
          </w:p>
        </w:tc>
      </w:tr>
      <w:tr w:rsidR="00AA3631" w:rsidRPr="00AA3631" w:rsidTr="00AA3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Pershing Square</w:t>
            </w: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 (Bill Ackman)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Concentrated Macro/Activist Equity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32%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1.2%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5/5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$1,250.00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+$48.20 (+4.01%)</w:t>
            </w:r>
          </w:p>
        </w:tc>
      </w:tr>
      <w:tr w:rsidR="00AA3631" w:rsidRPr="00AA3631" w:rsidTr="00AA3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Renaissance Quant Growth Flagship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Quantitative Momentum Trading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30%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0.5%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4/5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$890.75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+$9.10 (+1.03%)</w:t>
            </w:r>
          </w:p>
        </w:tc>
      </w:tr>
      <w:tr w:rsidR="00AA3631" w:rsidRPr="00AA3631" w:rsidTr="00AA3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Citadel Quant Growth Alpha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Multi-Strategy Algorithmic Trading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29%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1.8%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4/5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$375.25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-$3.50 (-0.92%)</w:t>
            </w:r>
          </w:p>
        </w:tc>
      </w:tr>
      <w:tr w:rsidR="00AA3631" w:rsidRPr="00AA3631" w:rsidTr="00AA3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GSA Capital Growth Accelerator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Crypto/Web3 Arbitrage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28%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1.0%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5/5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$95.80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+$7.15 (+8.07%)</w:t>
            </w:r>
          </w:p>
        </w:tc>
      </w:tr>
      <w:tr w:rsidR="00AA3631" w:rsidRPr="00AA3631" w:rsidTr="00AA3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Appaloosa Management</w:t>
            </w: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 (David Tepper)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Distressed Debt &amp; Energy Transition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27%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4.5%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5/5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$305.00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+$14.20 (+4.88%)</w:t>
            </w:r>
          </w:p>
        </w:tc>
      </w:tr>
      <w:tr w:rsidR="00AA3631" w:rsidRPr="00AA3631" w:rsidTr="00AA3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Voleon Quant Growth Fund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AI-Driven Biotech Quant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26%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0.7%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4/5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$180.40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+$10.50 (+6.18%)</w:t>
            </w:r>
          </w:p>
        </w:tc>
      </w:tr>
      <w:tr w:rsidR="00AA3631" w:rsidRPr="00AA3631" w:rsidTr="00AA3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TCI Fund Management</w:t>
            </w: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 (Chris Hohn)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Climate-Tech Activist Equity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25%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1.5%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5/5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$550.00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-$8.75 (-1.57%)</w:t>
            </w:r>
          </w:p>
        </w:tc>
      </w:tr>
      <w:tr w:rsidR="00AA3631" w:rsidRPr="00AA3631" w:rsidTr="00AA3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lastRenderedPageBreak/>
              <w:t>10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PDT Partners Growth Catalyst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Low-Latency Predictive Algos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24%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0.3%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5/5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$320.90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+$6.25 (+1.98%)</w:t>
            </w:r>
          </w:p>
        </w:tc>
      </w:tr>
      <w:tr w:rsidR="00AA3631" w:rsidRPr="00AA3631" w:rsidTr="00AA3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11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Two Sigma Quantum Growth Fund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ESG Machine Learning Integration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23%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2.0%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3/5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$265.50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+$4.80 (+1.84%)</w:t>
            </w:r>
          </w:p>
        </w:tc>
      </w:tr>
      <w:tr w:rsidR="00AA3631" w:rsidRPr="00AA3631" w:rsidTr="00AA3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Elliott Management</w:t>
            </w: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 (Paul Singer)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Activist Distressed Credit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22%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5.2%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4/5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$1,450.00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+$22.50 (+1.58%)</w:t>
            </w:r>
          </w:p>
        </w:tc>
      </w:tr>
      <w:tr w:rsidR="00AA3631" w:rsidRPr="00AA3631" w:rsidTr="00AA3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13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Millennium Management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Multi-Manager Quant Platform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21%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2.8%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3/5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$410.00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-$2.10 (-0.51%)</w:t>
            </w:r>
          </w:p>
        </w:tc>
      </w:tr>
      <w:tr w:rsidR="00AA3631" w:rsidRPr="00AA3631" w:rsidTr="00AA3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14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DE Shaw Evolution Growth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Tech Statistical Arbitrage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0.9%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3/5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$195.75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+$3.25 (+1.69%)</w:t>
            </w:r>
          </w:p>
        </w:tc>
      </w:tr>
      <w:tr w:rsidR="00AA3631" w:rsidRPr="00AA3631" w:rsidTr="00AA3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15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Bridgewater Pure Alpha Growth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Macro Risk Parity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19%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3.0%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2/5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$730.00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+$5.50 (+0.76%)</w:t>
            </w:r>
          </w:p>
        </w:tc>
      </w:tr>
      <w:tr w:rsidR="00AA3631" w:rsidRPr="00AA3631" w:rsidTr="00AA3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Point72</w:t>
            </w: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 (Steve Cohen)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AI-Driven Discretionary Macro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18%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0.6%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4/5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$290.00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+$15.00 (+5.45%)</w:t>
            </w:r>
          </w:p>
        </w:tc>
      </w:tr>
      <w:tr w:rsidR="00AA3631" w:rsidRPr="00AA3631" w:rsidTr="00AA3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17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AQR Growth Momentum Flagship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Factor-Based Momentum Equity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17%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2.2%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3/5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$155.30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-$1.20 (-0.77%)</w:t>
            </w:r>
          </w:p>
        </w:tc>
      </w:tr>
      <w:tr w:rsidR="00AA3631" w:rsidRPr="00AA3631" w:rsidTr="00AA3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18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Berkshire Hathaway</w:t>
            </w: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 (Warren Buffett)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Value/‘Moat’ Investing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16%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1.7%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2/5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$525,000.00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+$2,500 (+0.48%)</w:t>
            </w:r>
          </w:p>
        </w:tc>
      </w:tr>
      <w:tr w:rsidR="00AA3631" w:rsidRPr="00AA3631" w:rsidTr="00AA3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19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Man Group Numeric Growth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ESG Quantitative Growth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15%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2.5%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3/5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$135.00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+$2.75 (+2.08%)</w:t>
            </w:r>
          </w:p>
        </w:tc>
      </w:tr>
      <w:tr w:rsidR="00AA3631" w:rsidRPr="00AA3631" w:rsidTr="00AA3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Baupost Group</w:t>
            </w: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 (Seth Klarman)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Distressed Real Estate/Value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14%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4.8%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2/5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$1,200.00</w:t>
            </w:r>
          </w:p>
        </w:tc>
        <w:tc>
          <w:tcPr>
            <w:tcW w:w="0" w:type="auto"/>
            <w:shd w:val="clear" w:color="auto" w:fill="auto"/>
            <w:hideMark/>
          </w:tcPr>
          <w:p w:rsidR="00AA3631" w:rsidRPr="00AA3631" w:rsidRDefault="00AA3631" w:rsidP="00AA3631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lang w:eastAsia="en-GB"/>
                <w14:ligatures w14:val="none"/>
              </w:rPr>
            </w:pPr>
            <w:r w:rsidRPr="00AA3631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+$18.00 (+1.52%)</w:t>
            </w:r>
          </w:p>
        </w:tc>
      </w:tr>
    </w:tbl>
    <w:p w:rsidR="00AA3631" w:rsidRPr="00AA3631" w:rsidRDefault="00520BDD" w:rsidP="00AA3631">
      <w:p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noshade="t" o:hr="t" fillcolor="#f8faff" stroked="f"/>
        </w:pict>
      </w:r>
    </w:p>
    <w:p w:rsidR="00F433A0" w:rsidRPr="00AA3631" w:rsidRDefault="00F433A0" w:rsidP="00AA3631">
      <w:pPr>
        <w:shd w:val="clear" w:color="auto" w:fill="FFFFFF" w:themeFill="background1"/>
        <w:rPr>
          <w:color w:val="000000" w:themeColor="text1"/>
        </w:rPr>
      </w:pPr>
    </w:p>
    <w:sectPr w:rsidR="00F433A0" w:rsidRPr="00AA3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B7407"/>
    <w:multiLevelType w:val="multilevel"/>
    <w:tmpl w:val="E388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4D2F10"/>
    <w:multiLevelType w:val="multilevel"/>
    <w:tmpl w:val="884EA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4C4C6B"/>
    <w:multiLevelType w:val="multilevel"/>
    <w:tmpl w:val="DBD03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873325">
    <w:abstractNumId w:val="2"/>
  </w:num>
  <w:num w:numId="2" w16cid:durableId="1676690776">
    <w:abstractNumId w:val="0"/>
  </w:num>
  <w:num w:numId="3" w16cid:durableId="1355106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31"/>
    <w:rsid w:val="00520BDD"/>
    <w:rsid w:val="00523567"/>
    <w:rsid w:val="00536BF7"/>
    <w:rsid w:val="00AA3631"/>
    <w:rsid w:val="00F433A0"/>
    <w:rsid w:val="00FC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3F58338-63F6-2A4C-BC06-48BD60AEF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363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3631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A363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363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AA3631"/>
    <w:rPr>
      <w:i/>
      <w:iCs/>
    </w:rPr>
  </w:style>
  <w:style w:type="table" w:styleId="ListTable4">
    <w:name w:val="List Table 4"/>
    <w:basedOn w:val="TableNormal"/>
    <w:uiPriority w:val="49"/>
    <w:rsid w:val="00AA363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6">
    <w:name w:val="List Table 3 Accent 6"/>
    <w:basedOn w:val="TableNormal"/>
    <w:uiPriority w:val="48"/>
    <w:rsid w:val="00AA3631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3631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4-Accent3">
    <w:name w:val="List Table 4 Accent 3"/>
    <w:basedOn w:val="TableNormal"/>
    <w:uiPriority w:val="49"/>
    <w:rsid w:val="00AA363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858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0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1655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36293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72288">
                  <w:marLeft w:val="0"/>
                  <w:marRight w:val="0"/>
                  <w:marTop w:val="0"/>
                  <w:marBottom w:val="0"/>
                  <w:divBdr>
                    <w:top w:val="none" w:sz="0" w:space="0" w:color="536E8C"/>
                    <w:left w:val="none" w:sz="0" w:space="0" w:color="536E8C"/>
                    <w:bottom w:val="none" w:sz="0" w:space="0" w:color="536E8C"/>
                    <w:right w:val="none" w:sz="0" w:space="0" w:color="536E8C"/>
                  </w:divBdr>
                  <w:divsChild>
                    <w:div w:id="89007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Amer</dc:creator>
  <cp:keywords/>
  <dc:description/>
  <cp:lastModifiedBy>Jamal Amer</cp:lastModifiedBy>
  <cp:revision>2</cp:revision>
  <dcterms:created xsi:type="dcterms:W3CDTF">2025-02-26T17:30:00Z</dcterms:created>
  <dcterms:modified xsi:type="dcterms:W3CDTF">2025-02-26T17:30:00Z</dcterms:modified>
</cp:coreProperties>
</file>