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D5FF" w14:textId="77777777" w:rsidR="009E1FAA" w:rsidRDefault="009E1FAA" w:rsidP="009A2A06">
      <w:pPr>
        <w:jc w:val="center"/>
        <w:rPr>
          <w:b/>
          <w:sz w:val="30"/>
          <w:szCs w:val="30"/>
          <w:u w:val="single"/>
        </w:rPr>
      </w:pPr>
    </w:p>
    <w:p w14:paraId="01CD3FE2" w14:textId="0CFF1D35" w:rsidR="009E1FAA" w:rsidRDefault="006660CE" w:rsidP="009A2A06">
      <w:pPr>
        <w:jc w:val="center"/>
        <w:rPr>
          <w:b/>
          <w:sz w:val="30"/>
          <w:szCs w:val="30"/>
          <w:u w:val="single"/>
        </w:rPr>
      </w:pPr>
      <w:r>
        <w:rPr>
          <w:b/>
          <w:noProof/>
          <w:sz w:val="30"/>
          <w:szCs w:val="30"/>
          <w:u w:val="single"/>
        </w:rPr>
        <w:drawing>
          <wp:inline distT="0" distB="0" distL="0" distR="0" wp14:anchorId="32103F7D" wp14:editId="5B359DE0">
            <wp:extent cx="5943600" cy="1965504"/>
            <wp:effectExtent l="0" t="0" r="0" b="0"/>
            <wp:docPr id="338982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82438" name="Picture 338982438"/>
                    <pic:cNvPicPr/>
                  </pic:nvPicPr>
                  <pic:blipFill>
                    <a:blip r:embed="rId7">
                      <a:extLst>
                        <a:ext uri="{28A0092B-C50C-407E-A947-70E740481C1C}">
                          <a14:useLocalDpi xmlns:a14="http://schemas.microsoft.com/office/drawing/2010/main" val="0"/>
                        </a:ext>
                      </a:extLst>
                    </a:blip>
                    <a:stretch>
                      <a:fillRect/>
                    </a:stretch>
                  </pic:blipFill>
                  <pic:spPr>
                    <a:xfrm>
                      <a:off x="0" y="0"/>
                      <a:ext cx="5943600" cy="1965504"/>
                    </a:xfrm>
                    <a:prstGeom prst="rect">
                      <a:avLst/>
                    </a:prstGeom>
                  </pic:spPr>
                </pic:pic>
              </a:graphicData>
            </a:graphic>
          </wp:inline>
        </w:drawing>
      </w:r>
    </w:p>
    <w:p w14:paraId="57B5DE02" w14:textId="7D3722AC" w:rsidR="009E1FAA" w:rsidRDefault="009E1FAA" w:rsidP="009A2A06">
      <w:pPr>
        <w:jc w:val="center"/>
        <w:rPr>
          <w:b/>
          <w:sz w:val="30"/>
          <w:szCs w:val="30"/>
          <w:u w:val="single"/>
        </w:rPr>
      </w:pPr>
    </w:p>
    <w:p w14:paraId="27AEC34E" w14:textId="4A779174" w:rsidR="009E1FAA" w:rsidRDefault="009E1FAA" w:rsidP="009A2A06">
      <w:pPr>
        <w:jc w:val="center"/>
        <w:rPr>
          <w:b/>
          <w:sz w:val="30"/>
          <w:szCs w:val="30"/>
          <w:u w:val="single"/>
        </w:rPr>
      </w:pPr>
    </w:p>
    <w:p w14:paraId="41829A36" w14:textId="77777777" w:rsidR="009E1FAA" w:rsidRDefault="009E1FAA" w:rsidP="009A2A06">
      <w:pPr>
        <w:jc w:val="center"/>
        <w:rPr>
          <w:b/>
          <w:sz w:val="30"/>
          <w:szCs w:val="30"/>
          <w:u w:val="single"/>
        </w:rPr>
      </w:pPr>
    </w:p>
    <w:p w14:paraId="4E6C54CC" w14:textId="77777777" w:rsidR="009E1FAA" w:rsidRDefault="009E1FAA" w:rsidP="009A2A06">
      <w:pPr>
        <w:jc w:val="center"/>
        <w:rPr>
          <w:b/>
          <w:sz w:val="30"/>
          <w:szCs w:val="30"/>
          <w:u w:val="single"/>
        </w:rPr>
      </w:pPr>
    </w:p>
    <w:p w14:paraId="24E54F36" w14:textId="77777777" w:rsidR="009E1FAA" w:rsidRDefault="009E1FAA" w:rsidP="009A2A06">
      <w:pPr>
        <w:jc w:val="center"/>
        <w:rPr>
          <w:b/>
          <w:sz w:val="30"/>
          <w:szCs w:val="30"/>
          <w:u w:val="single"/>
        </w:rPr>
      </w:pPr>
    </w:p>
    <w:p w14:paraId="3D4922F1" w14:textId="77777777" w:rsidR="009E1FAA" w:rsidRDefault="009E1FAA" w:rsidP="009A2A06">
      <w:pPr>
        <w:jc w:val="center"/>
        <w:rPr>
          <w:b/>
          <w:sz w:val="30"/>
          <w:szCs w:val="30"/>
          <w:u w:val="single"/>
        </w:rPr>
      </w:pPr>
    </w:p>
    <w:p w14:paraId="3A070728" w14:textId="3B07876D" w:rsidR="009E1FAA" w:rsidRPr="006660CE" w:rsidRDefault="006660CE" w:rsidP="009A2A06">
      <w:pPr>
        <w:jc w:val="center"/>
        <w:rPr>
          <w:b/>
          <w:sz w:val="56"/>
          <w:szCs w:val="56"/>
          <w:u w:val="single"/>
        </w:rPr>
      </w:pPr>
      <w:r w:rsidRPr="006660CE">
        <w:rPr>
          <w:b/>
          <w:sz w:val="56"/>
          <w:szCs w:val="56"/>
          <w:u w:val="single"/>
        </w:rPr>
        <w:t>Analysis of SP500 Index using HMM</w:t>
      </w:r>
    </w:p>
    <w:p w14:paraId="36317F7F" w14:textId="77777777" w:rsidR="009E1FAA" w:rsidRDefault="009E1FAA" w:rsidP="009A2A06">
      <w:pPr>
        <w:jc w:val="center"/>
        <w:rPr>
          <w:b/>
          <w:sz w:val="30"/>
          <w:szCs w:val="30"/>
          <w:u w:val="single"/>
        </w:rPr>
      </w:pPr>
    </w:p>
    <w:p w14:paraId="058E2D62" w14:textId="77777777" w:rsidR="009E1FAA" w:rsidRDefault="009E1FAA" w:rsidP="009A2A06">
      <w:pPr>
        <w:jc w:val="center"/>
        <w:rPr>
          <w:b/>
          <w:sz w:val="30"/>
          <w:szCs w:val="30"/>
          <w:u w:val="single"/>
        </w:rPr>
      </w:pPr>
    </w:p>
    <w:p w14:paraId="693937D6" w14:textId="77777777" w:rsidR="009E1FAA" w:rsidRDefault="009E1FAA" w:rsidP="009A2A06">
      <w:pPr>
        <w:jc w:val="center"/>
        <w:rPr>
          <w:b/>
          <w:sz w:val="30"/>
          <w:szCs w:val="30"/>
          <w:u w:val="single"/>
        </w:rPr>
      </w:pPr>
    </w:p>
    <w:p w14:paraId="0BC65DD2" w14:textId="77777777" w:rsidR="009E1FAA" w:rsidRDefault="009E1FAA" w:rsidP="009A2A06">
      <w:pPr>
        <w:jc w:val="center"/>
        <w:rPr>
          <w:b/>
          <w:sz w:val="30"/>
          <w:szCs w:val="30"/>
          <w:u w:val="single"/>
        </w:rPr>
      </w:pPr>
    </w:p>
    <w:p w14:paraId="1B6D66FC" w14:textId="77777777" w:rsidR="009E1FAA" w:rsidRDefault="009E1FAA" w:rsidP="009A2A06">
      <w:pPr>
        <w:jc w:val="center"/>
        <w:rPr>
          <w:b/>
          <w:sz w:val="30"/>
          <w:szCs w:val="30"/>
          <w:u w:val="single"/>
        </w:rPr>
      </w:pPr>
    </w:p>
    <w:p w14:paraId="32520682" w14:textId="77777777" w:rsidR="00EB05C7" w:rsidRPr="00EB05C7" w:rsidRDefault="00EB05C7" w:rsidP="00EB05C7">
      <w:pPr>
        <w:jc w:val="center"/>
        <w:rPr>
          <w:bCs/>
          <w:sz w:val="30"/>
          <w:szCs w:val="30"/>
          <w:lang w:val="en-IN"/>
        </w:rPr>
      </w:pPr>
      <w:r w:rsidRPr="00EB05C7">
        <w:rPr>
          <w:bCs/>
          <w:sz w:val="30"/>
          <w:szCs w:val="30"/>
          <w:lang w:val="en-IN"/>
        </w:rPr>
        <w:t>July - November 2025</w:t>
      </w:r>
    </w:p>
    <w:p w14:paraId="0FD069F8" w14:textId="64CAF055" w:rsidR="00EB05C7" w:rsidRPr="00EB05C7" w:rsidRDefault="00EB05C7" w:rsidP="00EB05C7">
      <w:pPr>
        <w:jc w:val="center"/>
        <w:rPr>
          <w:bCs/>
          <w:i/>
          <w:iCs/>
          <w:sz w:val="30"/>
          <w:szCs w:val="30"/>
          <w:u w:val="single"/>
          <w:lang w:val="en-IN"/>
        </w:rPr>
      </w:pPr>
      <w:r w:rsidRPr="00EB05C7">
        <w:rPr>
          <w:bCs/>
          <w:i/>
          <w:iCs/>
          <w:sz w:val="30"/>
          <w:szCs w:val="30"/>
          <w:u w:val="single"/>
          <w:lang w:val="en-IN"/>
        </w:rPr>
        <w:t>Submitted By</w:t>
      </w:r>
    </w:p>
    <w:p w14:paraId="497E002C" w14:textId="0E86C138" w:rsidR="00EB05C7" w:rsidRPr="00EB05C7" w:rsidRDefault="00EB05C7" w:rsidP="00EB05C7">
      <w:pPr>
        <w:jc w:val="center"/>
        <w:rPr>
          <w:bCs/>
          <w:sz w:val="30"/>
          <w:szCs w:val="30"/>
          <w:lang w:val="en-IN"/>
        </w:rPr>
      </w:pPr>
      <w:r>
        <w:rPr>
          <w:bCs/>
          <w:sz w:val="30"/>
          <w:szCs w:val="30"/>
          <w:lang w:val="en-IN"/>
        </w:rPr>
        <w:t>Aravind Suresh - 125018007</w:t>
      </w:r>
    </w:p>
    <w:p w14:paraId="0DCB1F02" w14:textId="00150D4F" w:rsidR="00EB05C7" w:rsidRPr="00EB05C7" w:rsidRDefault="00EB05C7" w:rsidP="00EB05C7">
      <w:pPr>
        <w:jc w:val="center"/>
        <w:rPr>
          <w:bCs/>
          <w:sz w:val="30"/>
          <w:szCs w:val="30"/>
          <w:lang w:val="en-IN"/>
        </w:rPr>
      </w:pPr>
      <w:r w:rsidRPr="00EB05C7">
        <w:rPr>
          <w:bCs/>
          <w:sz w:val="30"/>
          <w:szCs w:val="30"/>
          <w:lang w:val="en-IN"/>
        </w:rPr>
        <w:t>B</w:t>
      </w:r>
      <w:r>
        <w:rPr>
          <w:bCs/>
          <w:sz w:val="30"/>
          <w:szCs w:val="30"/>
          <w:lang w:val="en-IN"/>
        </w:rPr>
        <w:t xml:space="preserve">. </w:t>
      </w:r>
      <w:r w:rsidRPr="00EB05C7">
        <w:rPr>
          <w:bCs/>
          <w:sz w:val="30"/>
          <w:szCs w:val="30"/>
          <w:lang w:val="en-IN"/>
        </w:rPr>
        <w:t>Tech</w:t>
      </w:r>
      <w:r>
        <w:rPr>
          <w:bCs/>
          <w:sz w:val="30"/>
          <w:szCs w:val="30"/>
          <w:lang w:val="en-IN"/>
        </w:rPr>
        <w:t xml:space="preserve"> </w:t>
      </w:r>
      <w:r w:rsidRPr="00EB05C7">
        <w:rPr>
          <w:bCs/>
          <w:sz w:val="30"/>
          <w:szCs w:val="30"/>
          <w:lang w:val="en-IN"/>
        </w:rPr>
        <w:t>Computer Science and Business Systems</w:t>
      </w:r>
    </w:p>
    <w:p w14:paraId="447151F7" w14:textId="42AC3DC8" w:rsidR="00EB05C7" w:rsidRPr="00EB05C7" w:rsidRDefault="00EB05C7" w:rsidP="00EB05C7">
      <w:pPr>
        <w:jc w:val="center"/>
        <w:rPr>
          <w:bCs/>
          <w:sz w:val="30"/>
          <w:szCs w:val="30"/>
          <w:u w:val="single"/>
          <w:lang w:val="en-IN"/>
        </w:rPr>
      </w:pPr>
      <w:r w:rsidRPr="00EB05C7">
        <w:rPr>
          <w:bCs/>
          <w:sz w:val="30"/>
          <w:szCs w:val="30"/>
          <w:u w:val="single"/>
          <w:lang w:val="en-IN"/>
        </w:rPr>
        <w:t>Submitted To</w:t>
      </w:r>
    </w:p>
    <w:p w14:paraId="6168470A" w14:textId="139CFAE2" w:rsidR="009E1FAA" w:rsidRPr="00EB05C7" w:rsidRDefault="00EB05C7" w:rsidP="00EB05C7">
      <w:pPr>
        <w:jc w:val="center"/>
        <w:rPr>
          <w:bCs/>
          <w:sz w:val="30"/>
          <w:szCs w:val="30"/>
        </w:rPr>
      </w:pPr>
      <w:r>
        <w:rPr>
          <w:bCs/>
          <w:sz w:val="30"/>
          <w:szCs w:val="30"/>
          <w:lang w:val="en-IN"/>
        </w:rPr>
        <w:t xml:space="preserve">DR. </w:t>
      </w:r>
      <w:r w:rsidRPr="00EB05C7">
        <w:rPr>
          <w:bCs/>
          <w:sz w:val="30"/>
          <w:szCs w:val="30"/>
          <w:lang w:val="en-IN"/>
        </w:rPr>
        <w:t>Swetha Varadarajan</w:t>
      </w:r>
    </w:p>
    <w:p w14:paraId="039EE78F" w14:textId="77777777" w:rsidR="009E1FAA" w:rsidRDefault="009E1FAA" w:rsidP="009A2A06">
      <w:pPr>
        <w:jc w:val="center"/>
        <w:rPr>
          <w:b/>
          <w:sz w:val="30"/>
          <w:szCs w:val="30"/>
          <w:u w:val="single"/>
        </w:rPr>
      </w:pPr>
    </w:p>
    <w:p w14:paraId="366E6A8A" w14:textId="77777777" w:rsidR="00EB05C7" w:rsidRDefault="00EB05C7">
      <w:pPr>
        <w:rPr>
          <w:b/>
          <w:sz w:val="30"/>
          <w:szCs w:val="30"/>
          <w:u w:val="single"/>
        </w:rPr>
      </w:pPr>
    </w:p>
    <w:p w14:paraId="76CF5B2B" w14:textId="77777777" w:rsidR="00614080" w:rsidRDefault="00614080">
      <w:pPr>
        <w:rPr>
          <w:b/>
          <w:sz w:val="30"/>
          <w:szCs w:val="30"/>
          <w:u w:val="single"/>
        </w:rPr>
      </w:pPr>
    </w:p>
    <w:p w14:paraId="7ECF1492" w14:textId="4F89DC25" w:rsidR="009A2A06" w:rsidRPr="009A2A06" w:rsidRDefault="009A2A06">
      <w:pPr>
        <w:rPr>
          <w:b/>
          <w:sz w:val="30"/>
          <w:szCs w:val="30"/>
          <w:u w:val="single"/>
        </w:rPr>
      </w:pPr>
      <w:r w:rsidRPr="009A2A06">
        <w:rPr>
          <w:b/>
          <w:sz w:val="30"/>
          <w:szCs w:val="30"/>
          <w:u w:val="single"/>
        </w:rPr>
        <w:t>TABLE OF CONTENT</w:t>
      </w:r>
    </w:p>
    <w:p w14:paraId="69552B29" w14:textId="77777777" w:rsidR="009A2A06" w:rsidRDefault="009A2A06">
      <w:pPr>
        <w:rPr>
          <w:b/>
          <w:sz w:val="30"/>
          <w:szCs w:val="30"/>
        </w:rPr>
      </w:pPr>
    </w:p>
    <w:p w14:paraId="6D2FFDA8" w14:textId="5F164734" w:rsidR="009A2A06" w:rsidRPr="009A2A06" w:rsidRDefault="009A2A06" w:rsidP="009A2A06">
      <w:pPr>
        <w:pStyle w:val="ListParagraph"/>
        <w:numPr>
          <w:ilvl w:val="0"/>
          <w:numId w:val="2"/>
        </w:numPr>
        <w:spacing w:line="480" w:lineRule="auto"/>
        <w:rPr>
          <w:b/>
          <w:sz w:val="30"/>
          <w:szCs w:val="30"/>
        </w:rPr>
      </w:pPr>
      <w:r w:rsidRPr="009A2A06">
        <w:rPr>
          <w:b/>
          <w:sz w:val="30"/>
          <w:szCs w:val="30"/>
        </w:rPr>
        <w:t>ABSTARCT</w:t>
      </w:r>
    </w:p>
    <w:p w14:paraId="6522F99C" w14:textId="7A41FEFF" w:rsidR="009A2A06" w:rsidRDefault="009A2A06" w:rsidP="009A2A06">
      <w:pPr>
        <w:pStyle w:val="ListParagraph"/>
        <w:numPr>
          <w:ilvl w:val="0"/>
          <w:numId w:val="2"/>
        </w:numPr>
        <w:spacing w:line="480" w:lineRule="auto"/>
        <w:rPr>
          <w:b/>
          <w:sz w:val="30"/>
          <w:szCs w:val="30"/>
        </w:rPr>
      </w:pPr>
      <w:r>
        <w:rPr>
          <w:b/>
          <w:sz w:val="30"/>
          <w:szCs w:val="30"/>
        </w:rPr>
        <w:t>INTRODUCTION</w:t>
      </w:r>
    </w:p>
    <w:p w14:paraId="58095D02" w14:textId="504FE833" w:rsidR="009A2A06" w:rsidRDefault="009A2A06" w:rsidP="009A2A06">
      <w:pPr>
        <w:pStyle w:val="ListParagraph"/>
        <w:numPr>
          <w:ilvl w:val="0"/>
          <w:numId w:val="2"/>
        </w:numPr>
        <w:spacing w:line="480" w:lineRule="auto"/>
        <w:rPr>
          <w:b/>
          <w:sz w:val="30"/>
          <w:szCs w:val="30"/>
        </w:rPr>
      </w:pPr>
      <w:r>
        <w:rPr>
          <w:b/>
          <w:sz w:val="30"/>
          <w:szCs w:val="30"/>
        </w:rPr>
        <w:t xml:space="preserve">BACKGROUND </w:t>
      </w:r>
    </w:p>
    <w:p w14:paraId="50E084B5" w14:textId="1F998918" w:rsidR="009A2A06" w:rsidRDefault="009A2A06" w:rsidP="009A2A06">
      <w:pPr>
        <w:pStyle w:val="ListParagraph"/>
        <w:numPr>
          <w:ilvl w:val="0"/>
          <w:numId w:val="2"/>
        </w:numPr>
        <w:spacing w:line="480" w:lineRule="auto"/>
        <w:rPr>
          <w:b/>
          <w:sz w:val="30"/>
          <w:szCs w:val="30"/>
        </w:rPr>
      </w:pPr>
      <w:r>
        <w:rPr>
          <w:b/>
          <w:sz w:val="30"/>
          <w:szCs w:val="30"/>
        </w:rPr>
        <w:t>MEHTODOLOGY</w:t>
      </w:r>
    </w:p>
    <w:p w14:paraId="248BBB34" w14:textId="3BF0DD39" w:rsidR="009A2A06" w:rsidRDefault="009A2A06" w:rsidP="009A2A06">
      <w:pPr>
        <w:pStyle w:val="ListParagraph"/>
        <w:numPr>
          <w:ilvl w:val="0"/>
          <w:numId w:val="2"/>
        </w:numPr>
        <w:spacing w:line="480" w:lineRule="auto"/>
        <w:rPr>
          <w:b/>
          <w:sz w:val="30"/>
          <w:szCs w:val="30"/>
        </w:rPr>
      </w:pPr>
      <w:r>
        <w:rPr>
          <w:b/>
          <w:sz w:val="30"/>
          <w:szCs w:val="30"/>
        </w:rPr>
        <w:t>DISCUSSION</w:t>
      </w:r>
    </w:p>
    <w:p w14:paraId="602D10F8" w14:textId="66CEB0F7" w:rsidR="009A2A06" w:rsidRDefault="009A2A06" w:rsidP="009A2A06">
      <w:pPr>
        <w:pStyle w:val="ListParagraph"/>
        <w:numPr>
          <w:ilvl w:val="0"/>
          <w:numId w:val="2"/>
        </w:numPr>
        <w:spacing w:line="480" w:lineRule="auto"/>
        <w:rPr>
          <w:b/>
          <w:sz w:val="30"/>
          <w:szCs w:val="30"/>
        </w:rPr>
      </w:pPr>
      <w:r>
        <w:rPr>
          <w:b/>
          <w:sz w:val="30"/>
          <w:szCs w:val="30"/>
        </w:rPr>
        <w:t>LEARNING OUTCOMES</w:t>
      </w:r>
    </w:p>
    <w:p w14:paraId="2263B976" w14:textId="2267F06A" w:rsidR="009A2A06" w:rsidRPr="009A2A06" w:rsidRDefault="009A2A06" w:rsidP="009A2A06">
      <w:pPr>
        <w:pStyle w:val="ListParagraph"/>
        <w:numPr>
          <w:ilvl w:val="0"/>
          <w:numId w:val="2"/>
        </w:numPr>
        <w:spacing w:line="480" w:lineRule="auto"/>
        <w:rPr>
          <w:b/>
          <w:sz w:val="30"/>
          <w:szCs w:val="30"/>
        </w:rPr>
      </w:pPr>
      <w:r>
        <w:rPr>
          <w:b/>
          <w:sz w:val="30"/>
          <w:szCs w:val="30"/>
        </w:rPr>
        <w:t>REFERENECE</w:t>
      </w:r>
    </w:p>
    <w:p w14:paraId="2CD010A0" w14:textId="77777777" w:rsidR="009A2A06" w:rsidRDefault="009A2A06" w:rsidP="009A2A06">
      <w:pPr>
        <w:spacing w:line="480" w:lineRule="auto"/>
        <w:rPr>
          <w:b/>
          <w:sz w:val="30"/>
          <w:szCs w:val="30"/>
        </w:rPr>
      </w:pPr>
    </w:p>
    <w:p w14:paraId="451A82D9" w14:textId="77777777" w:rsidR="009A2A06" w:rsidRDefault="009A2A06">
      <w:pPr>
        <w:rPr>
          <w:b/>
          <w:sz w:val="30"/>
          <w:szCs w:val="30"/>
        </w:rPr>
      </w:pPr>
    </w:p>
    <w:p w14:paraId="251A8591" w14:textId="77777777" w:rsidR="009A2A06" w:rsidRDefault="009A2A06">
      <w:pPr>
        <w:rPr>
          <w:b/>
          <w:sz w:val="30"/>
          <w:szCs w:val="30"/>
        </w:rPr>
      </w:pPr>
    </w:p>
    <w:p w14:paraId="0582D123" w14:textId="77777777" w:rsidR="009A2A06" w:rsidRDefault="009A2A06">
      <w:pPr>
        <w:rPr>
          <w:b/>
          <w:sz w:val="30"/>
          <w:szCs w:val="30"/>
        </w:rPr>
      </w:pPr>
    </w:p>
    <w:p w14:paraId="069DEDCE" w14:textId="77777777" w:rsidR="009A2A06" w:rsidRDefault="009A2A06">
      <w:pPr>
        <w:rPr>
          <w:b/>
          <w:sz w:val="30"/>
          <w:szCs w:val="30"/>
        </w:rPr>
      </w:pPr>
    </w:p>
    <w:p w14:paraId="73B8B340" w14:textId="77777777" w:rsidR="009A2A06" w:rsidRDefault="009A2A06">
      <w:pPr>
        <w:rPr>
          <w:b/>
          <w:sz w:val="30"/>
          <w:szCs w:val="30"/>
        </w:rPr>
      </w:pPr>
    </w:p>
    <w:p w14:paraId="0FC1A007" w14:textId="77777777" w:rsidR="009A2A06" w:rsidRDefault="009A2A06">
      <w:pPr>
        <w:rPr>
          <w:b/>
          <w:sz w:val="30"/>
          <w:szCs w:val="30"/>
        </w:rPr>
      </w:pPr>
    </w:p>
    <w:p w14:paraId="1224F71A" w14:textId="77777777" w:rsidR="009A2A06" w:rsidRDefault="009A2A06">
      <w:pPr>
        <w:rPr>
          <w:b/>
          <w:sz w:val="30"/>
          <w:szCs w:val="30"/>
        </w:rPr>
      </w:pPr>
    </w:p>
    <w:p w14:paraId="2F2849A8" w14:textId="77777777" w:rsidR="009A2A06" w:rsidRDefault="009A2A06">
      <w:pPr>
        <w:rPr>
          <w:b/>
          <w:sz w:val="30"/>
          <w:szCs w:val="30"/>
        </w:rPr>
      </w:pPr>
    </w:p>
    <w:p w14:paraId="379E8820" w14:textId="77777777" w:rsidR="009A2A06" w:rsidRDefault="009A2A06">
      <w:pPr>
        <w:rPr>
          <w:b/>
          <w:sz w:val="30"/>
          <w:szCs w:val="30"/>
        </w:rPr>
      </w:pPr>
    </w:p>
    <w:p w14:paraId="57D90226" w14:textId="77777777" w:rsidR="009A2A06" w:rsidRDefault="009A2A06">
      <w:pPr>
        <w:rPr>
          <w:b/>
          <w:sz w:val="30"/>
          <w:szCs w:val="30"/>
        </w:rPr>
      </w:pPr>
    </w:p>
    <w:p w14:paraId="3B34536E" w14:textId="77777777" w:rsidR="009A2A06" w:rsidRDefault="009A2A06">
      <w:pPr>
        <w:rPr>
          <w:b/>
          <w:sz w:val="30"/>
          <w:szCs w:val="30"/>
        </w:rPr>
      </w:pPr>
    </w:p>
    <w:p w14:paraId="617184D1" w14:textId="77777777" w:rsidR="009A2A06" w:rsidRDefault="009A2A06">
      <w:pPr>
        <w:rPr>
          <w:b/>
          <w:sz w:val="30"/>
          <w:szCs w:val="30"/>
        </w:rPr>
      </w:pPr>
    </w:p>
    <w:p w14:paraId="5B01284E" w14:textId="77777777" w:rsidR="009A2A06" w:rsidRDefault="009A2A06">
      <w:pPr>
        <w:rPr>
          <w:b/>
          <w:sz w:val="30"/>
          <w:szCs w:val="30"/>
        </w:rPr>
      </w:pPr>
    </w:p>
    <w:p w14:paraId="692D515F" w14:textId="77777777" w:rsidR="006660CE" w:rsidRDefault="006660CE" w:rsidP="00FF52A5">
      <w:pPr>
        <w:rPr>
          <w:b/>
          <w:bCs/>
          <w:sz w:val="30"/>
          <w:szCs w:val="30"/>
          <w:lang w:val="en-IN"/>
        </w:rPr>
      </w:pPr>
    </w:p>
    <w:p w14:paraId="76AE7AC1" w14:textId="77777777" w:rsidR="006660CE" w:rsidRDefault="006660CE" w:rsidP="00FF52A5">
      <w:pPr>
        <w:rPr>
          <w:b/>
          <w:bCs/>
          <w:sz w:val="30"/>
          <w:szCs w:val="30"/>
          <w:lang w:val="en-IN"/>
        </w:rPr>
      </w:pPr>
    </w:p>
    <w:p w14:paraId="33C26555" w14:textId="77777777" w:rsidR="006660CE" w:rsidRDefault="006660CE" w:rsidP="00FF52A5">
      <w:pPr>
        <w:rPr>
          <w:b/>
          <w:bCs/>
          <w:sz w:val="30"/>
          <w:szCs w:val="30"/>
          <w:lang w:val="en-IN"/>
        </w:rPr>
      </w:pPr>
    </w:p>
    <w:p w14:paraId="07A71151" w14:textId="1EA825E4" w:rsidR="00FF52A5" w:rsidRPr="00FF52A5" w:rsidRDefault="00FF52A5" w:rsidP="00FF52A5">
      <w:pPr>
        <w:rPr>
          <w:b/>
          <w:sz w:val="30"/>
          <w:szCs w:val="30"/>
          <w:lang w:val="en-IN"/>
        </w:rPr>
      </w:pPr>
      <w:r w:rsidRPr="00FF52A5">
        <w:rPr>
          <w:b/>
          <w:bCs/>
          <w:sz w:val="30"/>
          <w:szCs w:val="30"/>
          <w:lang w:val="en-IN"/>
        </w:rPr>
        <w:t>A</w:t>
      </w:r>
      <w:r>
        <w:rPr>
          <w:b/>
          <w:bCs/>
          <w:sz w:val="30"/>
          <w:szCs w:val="30"/>
          <w:lang w:val="en-IN"/>
        </w:rPr>
        <w:t>BSTRACT</w:t>
      </w:r>
    </w:p>
    <w:p w14:paraId="2F50130A" w14:textId="7BB6E5B7" w:rsidR="00FF52A5" w:rsidRPr="00FF52A5" w:rsidRDefault="00FF52A5" w:rsidP="00FF52A5">
      <w:pPr>
        <w:jc w:val="both"/>
        <w:rPr>
          <w:bCs/>
          <w:sz w:val="30"/>
          <w:szCs w:val="30"/>
          <w:lang w:val="en-IN"/>
        </w:rPr>
      </w:pPr>
      <w:r w:rsidRPr="00FF52A5">
        <w:rPr>
          <w:bCs/>
          <w:sz w:val="30"/>
          <w:szCs w:val="30"/>
          <w:lang w:val="en-IN"/>
        </w:rPr>
        <w:t>This project applies a Hidden Markov Model (HMM) to analyse and predict volatility regimes within the S&amp;P 500 index, aiming to provide insights into cyclical market behaviours. Using historical stock data, the model identifies three hidden states—low, moderate, and high volatility—that correspond to different market conditions. By leveraging key features like volatility and return, the HMM captures complex patterns in price fluctuations, classifying market phases to help investors understand underlying trends and potential risk levels. The model’s performance is evaluated with metrics like log-likelihood and pseudo-accuracy, achieving an 82.9% alignment with volatility-based pseudo-labels, which reflects its predictive capability. Results reveal the HMM’s effectiveness in distinguishing regime shifts, providing a valuable framework for volatility forecasting in financial markets.</w:t>
      </w:r>
    </w:p>
    <w:p w14:paraId="640BB19B" w14:textId="77777777" w:rsidR="00FF52A5" w:rsidRPr="00FF52A5" w:rsidRDefault="00FF52A5" w:rsidP="00FF52A5">
      <w:pPr>
        <w:rPr>
          <w:b/>
          <w:sz w:val="30"/>
          <w:szCs w:val="30"/>
          <w:lang w:val="en-IN"/>
        </w:rPr>
      </w:pPr>
    </w:p>
    <w:p w14:paraId="2DF72C78" w14:textId="03767580" w:rsidR="00FF52A5" w:rsidRPr="00FF52A5" w:rsidRDefault="00FF52A5" w:rsidP="00FF52A5">
      <w:pPr>
        <w:rPr>
          <w:b/>
          <w:sz w:val="30"/>
          <w:szCs w:val="30"/>
          <w:lang w:val="en-IN"/>
        </w:rPr>
      </w:pPr>
      <w:r w:rsidRPr="00FF52A5">
        <w:rPr>
          <w:b/>
          <w:bCs/>
          <w:sz w:val="30"/>
          <w:szCs w:val="30"/>
          <w:lang w:val="en-IN"/>
        </w:rPr>
        <w:t>I</w:t>
      </w:r>
      <w:r>
        <w:rPr>
          <w:b/>
          <w:bCs/>
          <w:sz w:val="30"/>
          <w:szCs w:val="30"/>
          <w:lang w:val="en-IN"/>
        </w:rPr>
        <w:t>NTRODUCTION</w:t>
      </w:r>
    </w:p>
    <w:p w14:paraId="7E71B628" w14:textId="7E078EA1" w:rsidR="00FF52A5" w:rsidRPr="00FF52A5" w:rsidRDefault="00FF52A5" w:rsidP="00FF52A5">
      <w:pPr>
        <w:jc w:val="both"/>
        <w:rPr>
          <w:bCs/>
          <w:sz w:val="30"/>
          <w:szCs w:val="30"/>
          <w:lang w:val="en-IN"/>
        </w:rPr>
      </w:pPr>
      <w:r w:rsidRPr="00FF52A5">
        <w:rPr>
          <w:bCs/>
          <w:sz w:val="30"/>
          <w:szCs w:val="30"/>
          <w:lang w:val="en-IN"/>
        </w:rPr>
        <w:t>Financial markets are inherently volatile, with periods of stability and turbulence driven by a range of economic, political, and psychological factors. Identifying and forecasting these market regimes can help investors and analysts make informed decisions by understanding potential risks and opportunities. The S&amp;P 500, a prominent index representing a broad cross-section of the U.S. stock market, exhibits distinct volatility patterns that can be analysed through machine learning techniques to detect cyclical phases. Hidden Markov Models (HMMs), commonly used for time-series data, are well-suited for this type of analysis as they can uncover hidden states in observable data, making them a powerful tool for modelling market behaviour.</w:t>
      </w:r>
    </w:p>
    <w:p w14:paraId="6B661012" w14:textId="18E02DF4" w:rsidR="00FF52A5" w:rsidRPr="00FF52A5" w:rsidRDefault="00FF52A5" w:rsidP="00FF52A5">
      <w:pPr>
        <w:jc w:val="both"/>
        <w:rPr>
          <w:bCs/>
          <w:sz w:val="30"/>
          <w:szCs w:val="30"/>
          <w:lang w:val="en-IN"/>
        </w:rPr>
      </w:pPr>
      <w:r w:rsidRPr="00FF52A5">
        <w:rPr>
          <w:bCs/>
          <w:sz w:val="30"/>
          <w:szCs w:val="30"/>
          <w:lang w:val="en-IN"/>
        </w:rPr>
        <w:t xml:space="preserve">In this project, we implement an HMM to segment S&amp;P 500 historical data into volatility regimes, providing insight into the market’s underlying structure. By defining three distinct hidden states that </w:t>
      </w:r>
      <w:r w:rsidRPr="00FF52A5">
        <w:rPr>
          <w:bCs/>
          <w:sz w:val="30"/>
          <w:szCs w:val="30"/>
          <w:lang w:val="en-IN"/>
        </w:rPr>
        <w:lastRenderedPageBreak/>
        <w:t>represent different levels of volatility, we aim to classify daily market conditions and predict regime changes over time. Using only two input features—volatility and return—the model captures essential characteristics of market behaviour and provides a foundation for potential applications in risk management and trading strategies. This study underscores the potential of HMMs in financial analysis, highlighting their ability to reveal meaningful patterns and assist in navigating the complexities of stock market fluctuations.</w:t>
      </w:r>
    </w:p>
    <w:p w14:paraId="56742521" w14:textId="07B9406D" w:rsidR="009A2A06" w:rsidRPr="00FF52A5" w:rsidRDefault="009A2A06" w:rsidP="00FF52A5">
      <w:pPr>
        <w:jc w:val="both"/>
        <w:rPr>
          <w:b/>
          <w:sz w:val="30"/>
          <w:szCs w:val="30"/>
          <w:lang w:val="en-IN"/>
        </w:rPr>
      </w:pPr>
    </w:p>
    <w:p w14:paraId="459849F2" w14:textId="77777777" w:rsidR="00FF52A5" w:rsidRPr="00FF52A5" w:rsidRDefault="00FF52A5" w:rsidP="00FF52A5">
      <w:pPr>
        <w:spacing w:before="240" w:after="240"/>
        <w:rPr>
          <w:b/>
          <w:sz w:val="30"/>
          <w:szCs w:val="30"/>
          <w:lang w:val="en-IN"/>
        </w:rPr>
      </w:pPr>
      <w:r w:rsidRPr="00FF52A5">
        <w:rPr>
          <w:b/>
          <w:bCs/>
          <w:sz w:val="30"/>
          <w:szCs w:val="30"/>
          <w:lang w:val="en-IN"/>
        </w:rPr>
        <w:t>BACKGROUND</w:t>
      </w:r>
    </w:p>
    <w:p w14:paraId="7E59AC7E" w14:textId="6A20DEB0" w:rsidR="00FF52A5" w:rsidRPr="00FF52A5" w:rsidRDefault="00FF52A5" w:rsidP="00FF52A5">
      <w:pPr>
        <w:spacing w:before="240" w:after="240"/>
        <w:jc w:val="both"/>
        <w:rPr>
          <w:bCs/>
          <w:sz w:val="30"/>
          <w:szCs w:val="30"/>
          <w:lang w:val="en-IN"/>
        </w:rPr>
      </w:pPr>
      <w:r w:rsidRPr="00FF52A5">
        <w:rPr>
          <w:bCs/>
          <w:i/>
          <w:iCs/>
          <w:sz w:val="30"/>
          <w:szCs w:val="30"/>
          <w:u w:val="single"/>
          <w:lang w:val="en-IN"/>
        </w:rPr>
        <w:t>Models Used</w:t>
      </w:r>
      <w:r w:rsidRPr="00FF52A5">
        <w:rPr>
          <w:bCs/>
          <w:i/>
          <w:iCs/>
          <w:sz w:val="30"/>
          <w:szCs w:val="30"/>
          <w:lang w:val="en-IN"/>
        </w:rPr>
        <w:t>:</w:t>
      </w:r>
      <w:r w:rsidRPr="00FF52A5">
        <w:rPr>
          <w:bCs/>
          <w:sz w:val="30"/>
          <w:szCs w:val="30"/>
          <w:lang w:val="en-IN"/>
        </w:rPr>
        <w:t xml:space="preserve"> The project employs an HMM with parameters such as the number of hidden states (ranging from 2 to 6) to capture different market phases. By leveraging log returns and 10-day SMA volatility, the model identifies states representing stable, cautious, and high-risk market phases. Statistical measures like AIC and BIC guide model optimization, ensuring the balance between model complexity and predictive accuracy.</w:t>
      </w:r>
    </w:p>
    <w:p w14:paraId="513B46F9"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Preprocessing Techniques</w:t>
      </w:r>
      <w:r w:rsidRPr="00FF52A5">
        <w:rPr>
          <w:bCs/>
          <w:i/>
          <w:iCs/>
          <w:sz w:val="30"/>
          <w:szCs w:val="30"/>
          <w:lang w:val="en-IN"/>
        </w:rPr>
        <w:t>:</w:t>
      </w:r>
      <w:r w:rsidRPr="00FF52A5">
        <w:rPr>
          <w:bCs/>
          <w:sz w:val="30"/>
          <w:szCs w:val="30"/>
          <w:lang w:val="en-IN"/>
        </w:rPr>
        <w:t xml:space="preserve"> The dataset undergoes rigorous preprocessing, including filling missing values and calculating indicators like volatility and moving averages. For each day, 10-day SMA and single-day returns are computed, normalized using Z-scores to prevent scale discrepancies. After constructing training and testing datasets, no dimensionality reduction is applied as all features contribute to defining market phases.</w:t>
      </w:r>
    </w:p>
    <w:p w14:paraId="6A1E9931" w14:textId="77777777" w:rsidR="00FF52A5" w:rsidRPr="00FF52A5" w:rsidRDefault="00FF52A5" w:rsidP="00FF52A5">
      <w:pPr>
        <w:spacing w:before="240" w:after="240"/>
        <w:jc w:val="both"/>
        <w:rPr>
          <w:b/>
          <w:sz w:val="30"/>
          <w:szCs w:val="30"/>
          <w:lang w:val="en-IN"/>
        </w:rPr>
      </w:pPr>
      <w:r w:rsidRPr="00FF52A5">
        <w:rPr>
          <w:b/>
          <w:bCs/>
          <w:sz w:val="30"/>
          <w:szCs w:val="30"/>
          <w:lang w:val="en-IN"/>
        </w:rPr>
        <w:t>METHODOLOGY</w:t>
      </w:r>
    </w:p>
    <w:p w14:paraId="32E7EBBB"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Experimental Design</w:t>
      </w:r>
      <w:r w:rsidRPr="00FF52A5">
        <w:rPr>
          <w:bCs/>
          <w:i/>
          <w:iCs/>
          <w:sz w:val="30"/>
          <w:szCs w:val="30"/>
          <w:lang w:val="en-IN"/>
        </w:rPr>
        <w:t>:</w:t>
      </w:r>
      <w:r w:rsidRPr="00FF52A5">
        <w:rPr>
          <w:bCs/>
          <w:sz w:val="30"/>
          <w:szCs w:val="30"/>
          <w:lang w:val="en-IN"/>
        </w:rPr>
        <w:t xml:space="preserve"> This project uses an HMM with configurations from 2 to 6 hidden states to categorize S&amp;P 500 trends. To build a robust model, daily volatility and returns are computed from historical data, with the model trained to capture hidden states. The optimal </w:t>
      </w:r>
      <w:r w:rsidRPr="00FF52A5">
        <w:rPr>
          <w:bCs/>
          <w:sz w:val="30"/>
          <w:szCs w:val="30"/>
          <w:lang w:val="en-IN"/>
        </w:rPr>
        <w:lastRenderedPageBreak/>
        <w:t>model configuration is chosen using criteria like AIC, BIC, CAIC, and HQIC, which help prevent overfitting.</w:t>
      </w:r>
    </w:p>
    <w:p w14:paraId="064B333D"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Environment and Tools</w:t>
      </w:r>
      <w:r w:rsidRPr="00FF52A5">
        <w:rPr>
          <w:bCs/>
          <w:i/>
          <w:iCs/>
          <w:sz w:val="30"/>
          <w:szCs w:val="30"/>
          <w:lang w:val="en-IN"/>
        </w:rPr>
        <w:t>:</w:t>
      </w:r>
      <w:r w:rsidRPr="00FF52A5">
        <w:rPr>
          <w:bCs/>
          <w:sz w:val="30"/>
          <w:szCs w:val="30"/>
          <w:lang w:val="en-IN"/>
        </w:rPr>
        <w:t xml:space="preserve"> Implemented in Google </w:t>
      </w:r>
      <w:proofErr w:type="spellStart"/>
      <w:r w:rsidRPr="00FF52A5">
        <w:rPr>
          <w:bCs/>
          <w:sz w:val="30"/>
          <w:szCs w:val="30"/>
          <w:lang w:val="en-IN"/>
        </w:rPr>
        <w:t>Colab</w:t>
      </w:r>
      <w:proofErr w:type="spellEnd"/>
      <w:r w:rsidRPr="00FF52A5">
        <w:rPr>
          <w:bCs/>
          <w:sz w:val="30"/>
          <w:szCs w:val="30"/>
          <w:lang w:val="en-IN"/>
        </w:rPr>
        <w:t xml:space="preserve">, the project uses Python, with pandas, </w:t>
      </w:r>
      <w:proofErr w:type="spellStart"/>
      <w:r w:rsidRPr="00FF52A5">
        <w:rPr>
          <w:bCs/>
          <w:sz w:val="30"/>
          <w:szCs w:val="30"/>
          <w:lang w:val="en-IN"/>
        </w:rPr>
        <w:t>numpy</w:t>
      </w:r>
      <w:proofErr w:type="spellEnd"/>
      <w:r w:rsidRPr="00FF52A5">
        <w:rPr>
          <w:bCs/>
          <w:sz w:val="30"/>
          <w:szCs w:val="30"/>
          <w:lang w:val="en-IN"/>
        </w:rPr>
        <w:t xml:space="preserve">, and matplotlib for data manipulation and visualization. The </w:t>
      </w:r>
      <w:proofErr w:type="spellStart"/>
      <w:r w:rsidRPr="00FF52A5">
        <w:rPr>
          <w:bCs/>
          <w:sz w:val="30"/>
          <w:szCs w:val="30"/>
          <w:lang w:val="en-IN"/>
        </w:rPr>
        <w:t>hmmlearn</w:t>
      </w:r>
      <w:proofErr w:type="spellEnd"/>
      <w:r w:rsidRPr="00FF52A5">
        <w:rPr>
          <w:bCs/>
          <w:sz w:val="30"/>
          <w:szCs w:val="30"/>
          <w:lang w:val="en-IN"/>
        </w:rPr>
        <w:t xml:space="preserve"> library is used for HMM implementation, and seaborn is utilized for visualizations, providing an interactive environment for model training and evaluation.</w:t>
      </w:r>
    </w:p>
    <w:p w14:paraId="0DF95785"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Code Location</w:t>
      </w:r>
      <w:r w:rsidRPr="00FF52A5">
        <w:rPr>
          <w:bCs/>
          <w:i/>
          <w:iCs/>
          <w:sz w:val="30"/>
          <w:szCs w:val="30"/>
          <w:lang w:val="en-IN"/>
        </w:rPr>
        <w:t>:</w:t>
      </w:r>
      <w:r w:rsidRPr="00FF52A5">
        <w:rPr>
          <w:bCs/>
          <w:sz w:val="30"/>
          <w:szCs w:val="30"/>
          <w:lang w:val="en-IN"/>
        </w:rPr>
        <w:t xml:space="preserve"> The codebase, including scripts for data loading, preprocessing, model fitting, and regime prediction, is available on GitHub, making it accessible for review. The repository also contains project documentation for reference.</w:t>
      </w:r>
    </w:p>
    <w:p w14:paraId="319F512D" w14:textId="2D120872" w:rsidR="00FF52A5" w:rsidRPr="00FF52A5" w:rsidRDefault="00FF52A5" w:rsidP="00FF52A5">
      <w:pPr>
        <w:spacing w:before="240" w:after="240"/>
        <w:jc w:val="both"/>
        <w:rPr>
          <w:bCs/>
          <w:sz w:val="30"/>
          <w:szCs w:val="30"/>
          <w:lang w:val="en-IN"/>
        </w:rPr>
      </w:pPr>
      <w:r w:rsidRPr="00FF52A5">
        <w:rPr>
          <w:bCs/>
          <w:i/>
          <w:iCs/>
          <w:sz w:val="30"/>
          <w:szCs w:val="30"/>
          <w:u w:val="single"/>
          <w:lang w:val="en-IN"/>
        </w:rPr>
        <w:t>Preprocessing Steps</w:t>
      </w:r>
      <w:r w:rsidRPr="00FF52A5">
        <w:rPr>
          <w:bCs/>
          <w:i/>
          <w:iCs/>
          <w:sz w:val="30"/>
          <w:szCs w:val="30"/>
          <w:lang w:val="en-IN"/>
        </w:rPr>
        <w:t>:</w:t>
      </w:r>
      <w:r w:rsidRPr="00FF52A5">
        <w:rPr>
          <w:bCs/>
          <w:sz w:val="30"/>
          <w:szCs w:val="30"/>
          <w:lang w:val="en-IN"/>
        </w:rPr>
        <w:t xml:space="preserve"> Initial preprocessing involves calculating 10-day SMA and daily returns, which are then normalized. The data is divided into training and testing sets, with thousands of records ensuring a balanced model. Outliers and feature reduction were not performed, as each feature holds significance in modelling volatility and return-based market regimes.</w:t>
      </w:r>
    </w:p>
    <w:p w14:paraId="70F53AFA" w14:textId="77777777" w:rsidR="00FF52A5" w:rsidRDefault="00FF52A5">
      <w:pPr>
        <w:spacing w:before="240" w:after="240"/>
        <w:rPr>
          <w:b/>
          <w:sz w:val="30"/>
          <w:szCs w:val="30"/>
        </w:rPr>
      </w:pPr>
    </w:p>
    <w:p w14:paraId="7A804493" w14:textId="77777777" w:rsidR="00FF52A5" w:rsidRPr="00FF52A5" w:rsidRDefault="00FF52A5" w:rsidP="00FF52A5">
      <w:pPr>
        <w:spacing w:before="240" w:after="240"/>
        <w:rPr>
          <w:b/>
          <w:sz w:val="30"/>
          <w:szCs w:val="30"/>
          <w:lang w:val="en-IN"/>
        </w:rPr>
      </w:pPr>
      <w:r w:rsidRPr="00FF52A5">
        <w:rPr>
          <w:b/>
          <w:bCs/>
          <w:sz w:val="30"/>
          <w:szCs w:val="30"/>
          <w:lang w:val="en-IN"/>
        </w:rPr>
        <w:t>DISCUSSION</w:t>
      </w:r>
    </w:p>
    <w:p w14:paraId="25D3C340" w14:textId="77777777" w:rsidR="00FF52A5" w:rsidRPr="00FF52A5" w:rsidRDefault="00FF52A5" w:rsidP="00FF52A5">
      <w:pPr>
        <w:spacing w:before="240" w:after="240"/>
        <w:jc w:val="both"/>
        <w:rPr>
          <w:bCs/>
          <w:sz w:val="30"/>
          <w:szCs w:val="30"/>
          <w:lang w:val="en-IN"/>
        </w:rPr>
      </w:pPr>
      <w:r w:rsidRPr="00FF52A5">
        <w:rPr>
          <w:bCs/>
          <w:i/>
          <w:iCs/>
          <w:sz w:val="30"/>
          <w:szCs w:val="30"/>
          <w:lang w:val="en-IN"/>
        </w:rPr>
        <w:t>Overall Results:</w:t>
      </w:r>
      <w:r w:rsidRPr="00FF52A5">
        <w:rPr>
          <w:bCs/>
          <w:sz w:val="30"/>
          <w:szCs w:val="30"/>
          <w:lang w:val="en-IN"/>
        </w:rPr>
        <w:t xml:space="preserve"> The HMM effectively identified S&amp;P 500 regimes, classifying data into low, moderate, and high-volatility phases. Visualization of these regimes over time reveals changes in market stability, highlighting useful trends for traders. The results illustrate the model’s potential in providing a framework to anticipate market movements, facilitating data-driven investment decisions.</w:t>
      </w:r>
    </w:p>
    <w:p w14:paraId="47F62DDD" w14:textId="77777777" w:rsidR="00FF52A5" w:rsidRPr="00FF52A5" w:rsidRDefault="00FF52A5" w:rsidP="00FF52A5">
      <w:pPr>
        <w:spacing w:before="240" w:after="240"/>
        <w:jc w:val="both"/>
        <w:rPr>
          <w:bCs/>
          <w:sz w:val="30"/>
          <w:szCs w:val="30"/>
          <w:lang w:val="en-IN"/>
        </w:rPr>
      </w:pPr>
      <w:r w:rsidRPr="00FF52A5">
        <w:rPr>
          <w:bCs/>
          <w:i/>
          <w:iCs/>
          <w:sz w:val="30"/>
          <w:szCs w:val="30"/>
          <w:lang w:val="en-IN"/>
        </w:rPr>
        <w:t>Overfitting and Underfitting:</w:t>
      </w:r>
      <w:r w:rsidRPr="00FF52A5">
        <w:rPr>
          <w:bCs/>
          <w:sz w:val="30"/>
          <w:szCs w:val="30"/>
          <w:lang w:val="en-IN"/>
        </w:rPr>
        <w:t xml:space="preserve"> Model selection criteria like AIC and BIC balanced model complexity, avoiding overfitting with excessive hidden </w:t>
      </w:r>
      <w:r w:rsidRPr="00FF52A5">
        <w:rPr>
          <w:bCs/>
          <w:sz w:val="30"/>
          <w:szCs w:val="30"/>
          <w:lang w:val="en-IN"/>
        </w:rPr>
        <w:lastRenderedPageBreak/>
        <w:t>states while preventing underfitting. The use of 3-5 hidden states achieved an optimal balance for capturing volatility shifts.</w:t>
      </w:r>
    </w:p>
    <w:p w14:paraId="4A4A594B" w14:textId="77777777" w:rsidR="00FF52A5" w:rsidRPr="00FF52A5" w:rsidRDefault="00FF52A5" w:rsidP="00FF52A5">
      <w:pPr>
        <w:spacing w:before="240" w:after="240"/>
        <w:jc w:val="both"/>
        <w:rPr>
          <w:bCs/>
          <w:sz w:val="30"/>
          <w:szCs w:val="30"/>
          <w:lang w:val="en-IN"/>
        </w:rPr>
      </w:pPr>
      <w:r w:rsidRPr="00FF52A5">
        <w:rPr>
          <w:bCs/>
          <w:i/>
          <w:iCs/>
          <w:sz w:val="30"/>
          <w:szCs w:val="30"/>
          <w:lang w:val="en-IN"/>
        </w:rPr>
        <w:t>Hyperparameter Tuning:</w:t>
      </w:r>
      <w:r w:rsidRPr="00FF52A5">
        <w:rPr>
          <w:bCs/>
          <w:sz w:val="30"/>
          <w:szCs w:val="30"/>
          <w:lang w:val="en-IN"/>
        </w:rPr>
        <w:t xml:space="preserve"> The number of hidden states was varied to identify the optimal setting, supported by model evaluation metrics. Future tuning could incorporate different initialization techniques and modify training iterations to further refine predictions.</w:t>
      </w:r>
    </w:p>
    <w:p w14:paraId="21505C34" w14:textId="77777777" w:rsidR="00FF52A5" w:rsidRPr="00FF52A5" w:rsidRDefault="00FF52A5" w:rsidP="00FF52A5">
      <w:pPr>
        <w:spacing w:before="240" w:after="240"/>
        <w:jc w:val="both"/>
        <w:rPr>
          <w:bCs/>
          <w:sz w:val="30"/>
          <w:szCs w:val="30"/>
          <w:lang w:val="en-IN"/>
        </w:rPr>
      </w:pPr>
      <w:r w:rsidRPr="00FF52A5">
        <w:rPr>
          <w:bCs/>
          <w:i/>
          <w:iCs/>
          <w:sz w:val="30"/>
          <w:szCs w:val="30"/>
          <w:lang w:val="en-IN"/>
        </w:rPr>
        <w:t>Model Comparison and Selection:</w:t>
      </w:r>
      <w:r w:rsidRPr="00FF52A5">
        <w:rPr>
          <w:bCs/>
          <w:sz w:val="30"/>
          <w:szCs w:val="30"/>
          <w:lang w:val="en-IN"/>
        </w:rPr>
        <w:t xml:space="preserve"> HMM’s flexibility in time series analysis makes it a suitable choice for regime detection in financial markets. Compared to alternatives like ARIMA, HMM's state-based prediction model uniquely captures hidden trends, essential for regime classification.</w:t>
      </w:r>
    </w:p>
    <w:p w14:paraId="00000025" w14:textId="77777777" w:rsidR="00A57CF8" w:rsidRDefault="00802445">
      <w:pPr>
        <w:spacing w:before="240" w:after="240"/>
        <w:rPr>
          <w:b/>
          <w:sz w:val="30"/>
          <w:szCs w:val="30"/>
        </w:rPr>
      </w:pPr>
      <w:r>
        <w:rPr>
          <w:b/>
          <w:sz w:val="30"/>
          <w:szCs w:val="30"/>
        </w:rPr>
        <w:t>LEARNING OUTCOMES</w:t>
      </w:r>
    </w:p>
    <w:p w14:paraId="00000026" w14:textId="77777777" w:rsidR="00A57CF8" w:rsidRDefault="00802445">
      <w:pPr>
        <w:numPr>
          <w:ilvl w:val="0"/>
          <w:numId w:val="1"/>
        </w:numPr>
        <w:spacing w:before="240" w:after="240"/>
        <w:rPr>
          <w:b/>
          <w:sz w:val="30"/>
          <w:szCs w:val="30"/>
        </w:rPr>
      </w:pPr>
      <w:r>
        <w:rPr>
          <w:b/>
          <w:sz w:val="30"/>
          <w:szCs w:val="30"/>
        </w:rPr>
        <w:t xml:space="preserve">Colab link </w:t>
      </w:r>
    </w:p>
    <w:p w14:paraId="403A4071" w14:textId="3BC7EFE0" w:rsidR="00FF52A5" w:rsidRPr="00FF52A5" w:rsidRDefault="00FF52A5" w:rsidP="00FF52A5">
      <w:pPr>
        <w:spacing w:before="240" w:after="240"/>
        <w:ind w:left="360" w:firstLine="720"/>
        <w:rPr>
          <w:bCs/>
          <w:sz w:val="30"/>
          <w:szCs w:val="30"/>
        </w:rPr>
      </w:pPr>
      <w:r w:rsidRPr="00FF52A5">
        <w:rPr>
          <w:bCs/>
          <w:sz w:val="30"/>
          <w:szCs w:val="30"/>
        </w:rPr>
        <w:t>https://colab.research.google.com/drive/1Nrc3jcyodBhFXSt2_x6efXJVTXpqbQvp?usp=sharing</w:t>
      </w:r>
    </w:p>
    <w:p w14:paraId="00000029" w14:textId="17D908CA" w:rsidR="00A57CF8" w:rsidRDefault="009A2A06">
      <w:pPr>
        <w:numPr>
          <w:ilvl w:val="0"/>
          <w:numId w:val="1"/>
        </w:numPr>
        <w:spacing w:before="240" w:after="240"/>
        <w:rPr>
          <w:b/>
          <w:sz w:val="30"/>
          <w:szCs w:val="30"/>
        </w:rPr>
      </w:pPr>
      <w:r>
        <w:rPr>
          <w:b/>
          <w:sz w:val="30"/>
          <w:szCs w:val="30"/>
        </w:rPr>
        <w:t>GitHub</w:t>
      </w:r>
      <w:r w:rsidR="00802445">
        <w:rPr>
          <w:b/>
          <w:sz w:val="30"/>
          <w:szCs w:val="30"/>
        </w:rPr>
        <w:t xml:space="preserve"> link</w:t>
      </w:r>
    </w:p>
    <w:p w14:paraId="0000002A" w14:textId="03C0FF43" w:rsidR="00A57CF8" w:rsidRDefault="00FF52A5" w:rsidP="00FF52A5">
      <w:pPr>
        <w:spacing w:before="240" w:after="240"/>
        <w:rPr>
          <w:b/>
          <w:sz w:val="30"/>
          <w:szCs w:val="30"/>
        </w:rPr>
      </w:pPr>
      <w:hyperlink r:id="rId8" w:history="1">
        <w:r w:rsidRPr="00A045F4">
          <w:rPr>
            <w:rStyle w:val="Hyperlink"/>
            <w:sz w:val="30"/>
            <w:szCs w:val="30"/>
          </w:rPr>
          <w:t>https://github.com/visionblack3/SP500-Stock-Prediction</w:t>
        </w:r>
      </w:hyperlink>
      <w:r w:rsidR="009A2A06">
        <w:rPr>
          <w:sz w:val="30"/>
          <w:szCs w:val="30"/>
        </w:rPr>
        <w:br/>
      </w:r>
      <w:r w:rsidR="009A2A06">
        <w:rPr>
          <w:sz w:val="30"/>
          <w:szCs w:val="30"/>
        </w:rPr>
        <w:br/>
        <w:t xml:space="preserve">    </w:t>
      </w:r>
      <w:r w:rsidR="00802445">
        <w:rPr>
          <w:b/>
          <w:sz w:val="30"/>
          <w:szCs w:val="30"/>
        </w:rPr>
        <w:t>3</w:t>
      </w:r>
      <w:r w:rsidR="009A2A06">
        <w:rPr>
          <w:sz w:val="30"/>
          <w:szCs w:val="30"/>
        </w:rPr>
        <w:t>.</w:t>
      </w:r>
      <w:r w:rsidR="00802445">
        <w:rPr>
          <w:sz w:val="30"/>
          <w:szCs w:val="30"/>
        </w:rPr>
        <w:t xml:space="preserve"> </w:t>
      </w:r>
      <w:r w:rsidR="00802445">
        <w:rPr>
          <w:b/>
          <w:sz w:val="30"/>
          <w:szCs w:val="30"/>
        </w:rPr>
        <w:t>Dataset link</w:t>
      </w:r>
    </w:p>
    <w:p w14:paraId="1343C364" w14:textId="6A4AAE95" w:rsidR="00FF52A5" w:rsidRPr="00FF52A5" w:rsidRDefault="00FF52A5" w:rsidP="00FF52A5">
      <w:pPr>
        <w:spacing w:before="240" w:after="240"/>
        <w:rPr>
          <w:bCs/>
          <w:sz w:val="30"/>
          <w:szCs w:val="30"/>
        </w:rPr>
      </w:pPr>
      <w:r>
        <w:rPr>
          <w:b/>
          <w:sz w:val="30"/>
          <w:szCs w:val="30"/>
        </w:rPr>
        <w:tab/>
      </w:r>
      <w:r w:rsidRPr="00FF52A5">
        <w:rPr>
          <w:bCs/>
          <w:sz w:val="30"/>
          <w:szCs w:val="30"/>
        </w:rPr>
        <w:t xml:space="preserve">The dataset I have included in GitHub repository check that </w:t>
      </w:r>
      <w:r>
        <w:rPr>
          <w:bCs/>
          <w:sz w:val="30"/>
          <w:szCs w:val="30"/>
        </w:rPr>
        <w:t>in the file was included</w:t>
      </w:r>
    </w:p>
    <w:p w14:paraId="4E5E9201" w14:textId="20A957D7" w:rsidR="006660CE" w:rsidRPr="006660CE" w:rsidRDefault="00802445" w:rsidP="006660CE">
      <w:pPr>
        <w:spacing w:before="240" w:after="240"/>
        <w:rPr>
          <w:iCs/>
          <w:sz w:val="30"/>
          <w:szCs w:val="30"/>
          <w:lang w:val="en-IN"/>
        </w:rPr>
      </w:pPr>
      <w:r>
        <w:rPr>
          <w:sz w:val="30"/>
          <w:szCs w:val="30"/>
        </w:rPr>
        <w:br/>
      </w:r>
      <w:r>
        <w:rPr>
          <w:sz w:val="30"/>
          <w:szCs w:val="30"/>
        </w:rPr>
        <w:br/>
      </w:r>
      <w:r w:rsidR="006660CE" w:rsidRPr="006660CE">
        <w:rPr>
          <w:b/>
          <w:bCs/>
          <w:iCs/>
          <w:sz w:val="30"/>
          <w:szCs w:val="30"/>
          <w:lang w:val="en-IN"/>
        </w:rPr>
        <w:t>Learning from th</w:t>
      </w:r>
      <w:r w:rsidR="006660CE">
        <w:rPr>
          <w:b/>
          <w:bCs/>
          <w:iCs/>
          <w:sz w:val="30"/>
          <w:szCs w:val="30"/>
          <w:lang w:val="en-IN"/>
        </w:rPr>
        <w:t>is</w:t>
      </w:r>
      <w:r w:rsidR="006660CE" w:rsidRPr="006660CE">
        <w:rPr>
          <w:b/>
          <w:bCs/>
          <w:iCs/>
          <w:sz w:val="30"/>
          <w:szCs w:val="30"/>
          <w:lang w:val="en-IN"/>
        </w:rPr>
        <w:t xml:space="preserve"> Project</w:t>
      </w:r>
    </w:p>
    <w:p w14:paraId="1D13FDEB" w14:textId="05ADB67F" w:rsidR="006660CE" w:rsidRPr="006660CE" w:rsidRDefault="006660CE" w:rsidP="006660CE">
      <w:pPr>
        <w:spacing w:before="240" w:after="240"/>
        <w:rPr>
          <w:iCs/>
          <w:sz w:val="30"/>
          <w:szCs w:val="30"/>
          <w:lang w:val="en-IN"/>
        </w:rPr>
      </w:pPr>
      <w:r w:rsidRPr="006660CE">
        <w:rPr>
          <w:iCs/>
          <w:sz w:val="30"/>
          <w:szCs w:val="30"/>
          <w:lang w:val="en-IN"/>
        </w:rPr>
        <w:t xml:space="preserve">This project provided valuable insights into the complexities of financial modelling and the application of machine learning to interpret </w:t>
      </w:r>
      <w:r w:rsidRPr="006660CE">
        <w:rPr>
          <w:iCs/>
          <w:sz w:val="30"/>
          <w:szCs w:val="30"/>
          <w:lang w:val="en-IN"/>
        </w:rPr>
        <w:lastRenderedPageBreak/>
        <w:t>time-series data. By focusing on the S&amp;P 500 and employing a Hidden Markov Model (HMM), we explored how to detect hidden volatility regimes within financial markets. The non-linear dynamics of market behaviour often mask underlying trends, and the HMM’s ability to probabilistically transition between hidden states—interpreted here as low, medium, and high volatility regimes—enabled us to model these shifts effectively. Working with HMMs also deepened our understanding of sequential data modelling, particularly how the transition matrix and emission probabilities contribute to capturing patterns in market behaviour over time.</w:t>
      </w:r>
    </w:p>
    <w:p w14:paraId="0000002C" w14:textId="75CD35BD" w:rsidR="00A57CF8" w:rsidRPr="006660CE" w:rsidRDefault="006660CE" w:rsidP="006660CE">
      <w:pPr>
        <w:spacing w:before="240" w:after="240"/>
        <w:rPr>
          <w:iCs/>
          <w:sz w:val="30"/>
          <w:szCs w:val="30"/>
          <w:lang w:val="en-IN"/>
        </w:rPr>
      </w:pPr>
      <w:r w:rsidRPr="006660CE">
        <w:rPr>
          <w:iCs/>
          <w:sz w:val="30"/>
          <w:szCs w:val="30"/>
          <w:lang w:val="en-IN"/>
        </w:rPr>
        <w:t>Additionally, this project highlighted the importance of careful data handling and feature selection in financial analysis. Choosing relevant features, such as returns and volatility, and pre-processing financial data to reduce noise were crucial to maintaining model accuracy and interpretability. The experience underscored the need for customized evaluation metrics, as conventional measures may not fully capture model performance when using inferred or pseudo-labels for financial states. Overall, this project has not only strengthened our technical understanding of HMMs but also enhanced our ability to interpret complex financial data, skills that are essential for future work in market analysis, forecasting, and risk management applications.</w:t>
      </w:r>
    </w:p>
    <w:p w14:paraId="3631199E" w14:textId="3E6FBF31" w:rsidR="006660CE" w:rsidRDefault="006660CE">
      <w:pPr>
        <w:spacing w:before="240" w:after="240"/>
        <w:rPr>
          <w:b/>
          <w:sz w:val="30"/>
          <w:szCs w:val="30"/>
        </w:rPr>
      </w:pPr>
      <w:r>
        <w:rPr>
          <w:b/>
          <w:sz w:val="30"/>
          <w:szCs w:val="30"/>
        </w:rPr>
        <w:lastRenderedPageBreak/>
        <w:t>Results</w:t>
      </w:r>
      <w:r>
        <w:rPr>
          <w:b/>
          <w:noProof/>
          <w:sz w:val="30"/>
          <w:szCs w:val="30"/>
        </w:rPr>
        <w:drawing>
          <wp:inline distT="0" distB="0" distL="0" distR="0" wp14:anchorId="0C509B5C" wp14:editId="6AAE4146">
            <wp:extent cx="5696723" cy="4443993"/>
            <wp:effectExtent l="0" t="0" r="0" b="0"/>
            <wp:docPr id="34732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21028" name="Picture 347321028"/>
                    <pic:cNvPicPr/>
                  </pic:nvPicPr>
                  <pic:blipFill>
                    <a:blip r:embed="rId9">
                      <a:extLst>
                        <a:ext uri="{28A0092B-C50C-407E-A947-70E740481C1C}">
                          <a14:useLocalDpi xmlns:a14="http://schemas.microsoft.com/office/drawing/2010/main" val="0"/>
                        </a:ext>
                      </a:extLst>
                    </a:blip>
                    <a:stretch>
                      <a:fillRect/>
                    </a:stretch>
                  </pic:blipFill>
                  <pic:spPr>
                    <a:xfrm>
                      <a:off x="0" y="0"/>
                      <a:ext cx="5696723" cy="4443993"/>
                    </a:xfrm>
                    <a:prstGeom prst="rect">
                      <a:avLst/>
                    </a:prstGeom>
                  </pic:spPr>
                </pic:pic>
              </a:graphicData>
            </a:graphic>
          </wp:inline>
        </w:drawing>
      </w:r>
      <w:r>
        <w:rPr>
          <w:b/>
          <w:noProof/>
          <w:sz w:val="30"/>
          <w:szCs w:val="30"/>
        </w:rPr>
        <w:lastRenderedPageBreak/>
        <w:drawing>
          <wp:inline distT="0" distB="0" distL="0" distR="0" wp14:anchorId="0403F968" wp14:editId="14607B22">
            <wp:extent cx="5084074" cy="3776479"/>
            <wp:effectExtent l="0" t="0" r="2540" b="0"/>
            <wp:docPr id="160798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8349" name="Picture 160798349"/>
                    <pic:cNvPicPr/>
                  </pic:nvPicPr>
                  <pic:blipFill>
                    <a:blip r:embed="rId10">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r>
        <w:rPr>
          <w:b/>
          <w:noProof/>
          <w:sz w:val="30"/>
          <w:szCs w:val="30"/>
        </w:rPr>
        <w:drawing>
          <wp:inline distT="0" distB="0" distL="0" distR="0" wp14:anchorId="0A0E6658" wp14:editId="75DBD3BC">
            <wp:extent cx="5943600" cy="3303270"/>
            <wp:effectExtent l="0" t="0" r="0" b="0"/>
            <wp:docPr id="754230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0293" name="Picture 7542302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121F439B" w14:textId="77777777" w:rsidR="006660CE" w:rsidRDefault="006660CE">
      <w:pPr>
        <w:spacing w:before="240" w:after="240"/>
        <w:rPr>
          <w:b/>
          <w:sz w:val="30"/>
          <w:szCs w:val="30"/>
        </w:rPr>
      </w:pPr>
    </w:p>
    <w:p w14:paraId="175A70DA" w14:textId="01C140D4" w:rsidR="006660CE" w:rsidRPr="00EB05C7" w:rsidRDefault="006660CE" w:rsidP="006660CE">
      <w:pPr>
        <w:spacing w:before="240" w:after="240"/>
        <w:jc w:val="center"/>
        <w:rPr>
          <w:bCs/>
          <w:i/>
          <w:iCs/>
          <w:color w:val="FF0000"/>
          <w:sz w:val="30"/>
          <w:szCs w:val="30"/>
          <w:u w:val="single"/>
        </w:rPr>
      </w:pPr>
      <w:r w:rsidRPr="00EB05C7">
        <w:rPr>
          <w:bCs/>
          <w:i/>
          <w:iCs/>
          <w:color w:val="FF0000"/>
          <w:sz w:val="30"/>
          <w:szCs w:val="30"/>
          <w:u w:val="single"/>
        </w:rPr>
        <w:t>The predicted next regime is: 0 - Low Volatility - Stable</w:t>
      </w:r>
    </w:p>
    <w:p w14:paraId="178CEB75" w14:textId="77777777" w:rsidR="006660CE" w:rsidRDefault="006660CE">
      <w:pPr>
        <w:spacing w:before="240" w:after="240"/>
        <w:rPr>
          <w:b/>
          <w:sz w:val="30"/>
          <w:szCs w:val="30"/>
        </w:rPr>
      </w:pPr>
    </w:p>
    <w:p w14:paraId="0000002D" w14:textId="78614FCE" w:rsidR="00A57CF8" w:rsidRDefault="00802445">
      <w:pPr>
        <w:spacing w:before="240" w:after="240"/>
        <w:rPr>
          <w:b/>
          <w:sz w:val="30"/>
          <w:szCs w:val="30"/>
        </w:rPr>
      </w:pPr>
      <w:r>
        <w:rPr>
          <w:b/>
          <w:sz w:val="30"/>
          <w:szCs w:val="30"/>
        </w:rPr>
        <w:t>REFERENCE</w:t>
      </w:r>
    </w:p>
    <w:p w14:paraId="0000002E" w14:textId="77777777" w:rsidR="00A57CF8" w:rsidRDefault="00802445">
      <w:pPr>
        <w:spacing w:before="240" w:after="240"/>
        <w:rPr>
          <w:sz w:val="30"/>
          <w:szCs w:val="30"/>
        </w:rPr>
      </w:pPr>
      <w:r>
        <w:rPr>
          <w:sz w:val="30"/>
          <w:szCs w:val="30"/>
        </w:rPr>
        <w:t>1.ChatGPT</w:t>
      </w:r>
      <w:r>
        <w:rPr>
          <w:sz w:val="30"/>
          <w:szCs w:val="30"/>
        </w:rPr>
        <w:br/>
        <w:t>2.</w:t>
      </w:r>
      <w:hyperlink r:id="rId12">
        <w:r>
          <w:rPr>
            <w:color w:val="1155CC"/>
            <w:sz w:val="30"/>
            <w:szCs w:val="30"/>
            <w:u w:val="single"/>
          </w:rPr>
          <w:t>https://www.mdpi.com/2227-7072/6/2/36</w:t>
        </w:r>
      </w:hyperlink>
      <w:r>
        <w:rPr>
          <w:sz w:val="30"/>
          <w:szCs w:val="30"/>
        </w:rPr>
        <w:br/>
        <w:t>3.</w:t>
      </w:r>
      <w:hyperlink r:id="rId13">
        <w:r>
          <w:rPr>
            <w:color w:val="1155CC"/>
            <w:sz w:val="30"/>
            <w:szCs w:val="30"/>
            <w:u w:val="single"/>
          </w:rPr>
          <w:t>https://repositories.lib.utexas.edu/server/api/core/bitstreams/5c797dfb-fec6-49ef-b164-cabe66e871b8/content</w:t>
        </w:r>
      </w:hyperlink>
      <w:r>
        <w:rPr>
          <w:sz w:val="30"/>
          <w:szCs w:val="30"/>
        </w:rPr>
        <w:br/>
        <w:t>4.</w:t>
      </w:r>
      <w:hyperlink r:id="rId14">
        <w:r>
          <w:rPr>
            <w:color w:val="1155CC"/>
            <w:sz w:val="30"/>
            <w:szCs w:val="30"/>
            <w:u w:val="single"/>
          </w:rPr>
          <w:t>https://www.fidelity.com/learning-center/smart-money/bear-vs-bull-market</w:t>
        </w:r>
      </w:hyperlink>
      <w:r>
        <w:rPr>
          <w:sz w:val="30"/>
          <w:szCs w:val="30"/>
        </w:rPr>
        <w:br/>
        <w:t>5.</w:t>
      </w:r>
      <w:hyperlink r:id="rId15">
        <w:r>
          <w:rPr>
            <w:color w:val="1155CC"/>
            <w:sz w:val="30"/>
            <w:szCs w:val="30"/>
            <w:u w:val="single"/>
          </w:rPr>
          <w:t>https://www.researchgate.net/publication/266597121_A_Six_State_HMM_for_the_SP_500_Stock_Market_Index</w:t>
        </w:r>
      </w:hyperlink>
      <w:r>
        <w:rPr>
          <w:sz w:val="30"/>
          <w:szCs w:val="30"/>
        </w:rPr>
        <w:br/>
      </w:r>
    </w:p>
    <w:sectPr w:rsidR="00A57CF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A84D7" w14:textId="77777777" w:rsidR="006E0712" w:rsidRDefault="006E0712">
      <w:pPr>
        <w:spacing w:line="240" w:lineRule="auto"/>
      </w:pPr>
      <w:r>
        <w:separator/>
      </w:r>
    </w:p>
  </w:endnote>
  <w:endnote w:type="continuationSeparator" w:id="0">
    <w:p w14:paraId="49D82F11" w14:textId="77777777" w:rsidR="006E0712" w:rsidRDefault="006E0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CC8F4" w14:textId="77777777" w:rsidR="006E0712" w:rsidRDefault="006E0712">
      <w:pPr>
        <w:spacing w:line="240" w:lineRule="auto"/>
      </w:pPr>
      <w:r>
        <w:separator/>
      </w:r>
    </w:p>
  </w:footnote>
  <w:footnote w:type="continuationSeparator" w:id="0">
    <w:p w14:paraId="75FAB6E7" w14:textId="77777777" w:rsidR="006E0712" w:rsidRDefault="006E07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A57CF8" w:rsidRDefault="00A57C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67238"/>
    <w:multiLevelType w:val="multilevel"/>
    <w:tmpl w:val="378AF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B519FC"/>
    <w:multiLevelType w:val="hybridMultilevel"/>
    <w:tmpl w:val="02E2F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841413">
    <w:abstractNumId w:val="0"/>
  </w:num>
  <w:num w:numId="2" w16cid:durableId="32069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7CF8"/>
    <w:rsid w:val="003A0D8E"/>
    <w:rsid w:val="00614080"/>
    <w:rsid w:val="006660CE"/>
    <w:rsid w:val="006E0712"/>
    <w:rsid w:val="00802445"/>
    <w:rsid w:val="009741E0"/>
    <w:rsid w:val="009A2A06"/>
    <w:rsid w:val="009E1FAA"/>
    <w:rsid w:val="00A57CF8"/>
    <w:rsid w:val="00E0657E"/>
    <w:rsid w:val="00EB05C7"/>
    <w:rsid w:val="00FF5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0709"/>
  <w15:docId w15:val="{FB44ACF7-872D-4706-8327-A836CB1F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A2A06"/>
    <w:pPr>
      <w:ind w:left="720"/>
      <w:contextualSpacing/>
    </w:pPr>
  </w:style>
  <w:style w:type="character" w:styleId="Hyperlink">
    <w:name w:val="Hyperlink"/>
    <w:basedOn w:val="DefaultParagraphFont"/>
    <w:uiPriority w:val="99"/>
    <w:unhideWhenUsed/>
    <w:rsid w:val="00FF52A5"/>
    <w:rPr>
      <w:color w:val="0000FF" w:themeColor="hyperlink"/>
      <w:u w:val="single"/>
    </w:rPr>
  </w:style>
  <w:style w:type="character" w:styleId="UnresolvedMention">
    <w:name w:val="Unresolved Mention"/>
    <w:basedOn w:val="DefaultParagraphFont"/>
    <w:uiPriority w:val="99"/>
    <w:semiHidden/>
    <w:unhideWhenUsed/>
    <w:rsid w:val="00FF52A5"/>
    <w:rPr>
      <w:color w:val="605E5C"/>
      <w:shd w:val="clear" w:color="auto" w:fill="E1DFDD"/>
    </w:rPr>
  </w:style>
  <w:style w:type="paragraph" w:styleId="NormalWeb">
    <w:name w:val="Normal (Web)"/>
    <w:basedOn w:val="Normal"/>
    <w:uiPriority w:val="99"/>
    <w:semiHidden/>
    <w:unhideWhenUsed/>
    <w:rsid w:val="006660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948458">
      <w:bodyDiv w:val="1"/>
      <w:marLeft w:val="0"/>
      <w:marRight w:val="0"/>
      <w:marTop w:val="0"/>
      <w:marBottom w:val="0"/>
      <w:divBdr>
        <w:top w:val="none" w:sz="0" w:space="0" w:color="auto"/>
        <w:left w:val="none" w:sz="0" w:space="0" w:color="auto"/>
        <w:bottom w:val="none" w:sz="0" w:space="0" w:color="auto"/>
        <w:right w:val="none" w:sz="0" w:space="0" w:color="auto"/>
      </w:divBdr>
      <w:divsChild>
        <w:div w:id="1228491002">
          <w:marLeft w:val="0"/>
          <w:marRight w:val="0"/>
          <w:marTop w:val="0"/>
          <w:marBottom w:val="0"/>
          <w:divBdr>
            <w:top w:val="none" w:sz="0" w:space="0" w:color="auto"/>
            <w:left w:val="none" w:sz="0" w:space="0" w:color="auto"/>
            <w:bottom w:val="none" w:sz="0" w:space="0" w:color="auto"/>
            <w:right w:val="none" w:sz="0" w:space="0" w:color="auto"/>
          </w:divBdr>
          <w:divsChild>
            <w:div w:id="1201824006">
              <w:marLeft w:val="0"/>
              <w:marRight w:val="0"/>
              <w:marTop w:val="0"/>
              <w:marBottom w:val="0"/>
              <w:divBdr>
                <w:top w:val="none" w:sz="0" w:space="0" w:color="auto"/>
                <w:left w:val="none" w:sz="0" w:space="0" w:color="auto"/>
                <w:bottom w:val="none" w:sz="0" w:space="0" w:color="auto"/>
                <w:right w:val="none" w:sz="0" w:space="0" w:color="auto"/>
              </w:divBdr>
              <w:divsChild>
                <w:div w:id="622536392">
                  <w:marLeft w:val="0"/>
                  <w:marRight w:val="0"/>
                  <w:marTop w:val="0"/>
                  <w:marBottom w:val="0"/>
                  <w:divBdr>
                    <w:top w:val="none" w:sz="0" w:space="0" w:color="auto"/>
                    <w:left w:val="none" w:sz="0" w:space="0" w:color="auto"/>
                    <w:bottom w:val="none" w:sz="0" w:space="0" w:color="auto"/>
                    <w:right w:val="none" w:sz="0" w:space="0" w:color="auto"/>
                  </w:divBdr>
                  <w:divsChild>
                    <w:div w:id="15666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2951">
          <w:marLeft w:val="0"/>
          <w:marRight w:val="0"/>
          <w:marTop w:val="0"/>
          <w:marBottom w:val="0"/>
          <w:divBdr>
            <w:top w:val="none" w:sz="0" w:space="0" w:color="auto"/>
            <w:left w:val="none" w:sz="0" w:space="0" w:color="auto"/>
            <w:bottom w:val="none" w:sz="0" w:space="0" w:color="auto"/>
            <w:right w:val="none" w:sz="0" w:space="0" w:color="auto"/>
          </w:divBdr>
          <w:divsChild>
            <w:div w:id="780688312">
              <w:marLeft w:val="0"/>
              <w:marRight w:val="0"/>
              <w:marTop w:val="0"/>
              <w:marBottom w:val="0"/>
              <w:divBdr>
                <w:top w:val="none" w:sz="0" w:space="0" w:color="auto"/>
                <w:left w:val="none" w:sz="0" w:space="0" w:color="auto"/>
                <w:bottom w:val="none" w:sz="0" w:space="0" w:color="auto"/>
                <w:right w:val="none" w:sz="0" w:space="0" w:color="auto"/>
              </w:divBdr>
              <w:divsChild>
                <w:div w:id="509947345">
                  <w:marLeft w:val="0"/>
                  <w:marRight w:val="0"/>
                  <w:marTop w:val="0"/>
                  <w:marBottom w:val="0"/>
                  <w:divBdr>
                    <w:top w:val="none" w:sz="0" w:space="0" w:color="auto"/>
                    <w:left w:val="none" w:sz="0" w:space="0" w:color="auto"/>
                    <w:bottom w:val="none" w:sz="0" w:space="0" w:color="auto"/>
                    <w:right w:val="none" w:sz="0" w:space="0" w:color="auto"/>
                  </w:divBdr>
                  <w:divsChild>
                    <w:div w:id="1004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82225">
      <w:bodyDiv w:val="1"/>
      <w:marLeft w:val="0"/>
      <w:marRight w:val="0"/>
      <w:marTop w:val="0"/>
      <w:marBottom w:val="0"/>
      <w:divBdr>
        <w:top w:val="none" w:sz="0" w:space="0" w:color="auto"/>
        <w:left w:val="none" w:sz="0" w:space="0" w:color="auto"/>
        <w:bottom w:val="none" w:sz="0" w:space="0" w:color="auto"/>
        <w:right w:val="none" w:sz="0" w:space="0" w:color="auto"/>
      </w:divBdr>
      <w:divsChild>
        <w:div w:id="175578442">
          <w:marLeft w:val="0"/>
          <w:marRight w:val="0"/>
          <w:marTop w:val="0"/>
          <w:marBottom w:val="0"/>
          <w:divBdr>
            <w:top w:val="none" w:sz="0" w:space="0" w:color="auto"/>
            <w:left w:val="none" w:sz="0" w:space="0" w:color="auto"/>
            <w:bottom w:val="none" w:sz="0" w:space="0" w:color="auto"/>
            <w:right w:val="none" w:sz="0" w:space="0" w:color="auto"/>
          </w:divBdr>
          <w:divsChild>
            <w:div w:id="1243300472">
              <w:marLeft w:val="0"/>
              <w:marRight w:val="0"/>
              <w:marTop w:val="0"/>
              <w:marBottom w:val="0"/>
              <w:divBdr>
                <w:top w:val="none" w:sz="0" w:space="0" w:color="auto"/>
                <w:left w:val="none" w:sz="0" w:space="0" w:color="auto"/>
                <w:bottom w:val="none" w:sz="0" w:space="0" w:color="auto"/>
                <w:right w:val="none" w:sz="0" w:space="0" w:color="auto"/>
              </w:divBdr>
              <w:divsChild>
                <w:div w:id="1783180927">
                  <w:marLeft w:val="0"/>
                  <w:marRight w:val="0"/>
                  <w:marTop w:val="0"/>
                  <w:marBottom w:val="0"/>
                  <w:divBdr>
                    <w:top w:val="none" w:sz="0" w:space="0" w:color="auto"/>
                    <w:left w:val="none" w:sz="0" w:space="0" w:color="auto"/>
                    <w:bottom w:val="none" w:sz="0" w:space="0" w:color="auto"/>
                    <w:right w:val="none" w:sz="0" w:space="0" w:color="auto"/>
                  </w:divBdr>
                  <w:divsChild>
                    <w:div w:id="1870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4727">
          <w:marLeft w:val="0"/>
          <w:marRight w:val="0"/>
          <w:marTop w:val="0"/>
          <w:marBottom w:val="0"/>
          <w:divBdr>
            <w:top w:val="none" w:sz="0" w:space="0" w:color="auto"/>
            <w:left w:val="none" w:sz="0" w:space="0" w:color="auto"/>
            <w:bottom w:val="none" w:sz="0" w:space="0" w:color="auto"/>
            <w:right w:val="none" w:sz="0" w:space="0" w:color="auto"/>
          </w:divBdr>
          <w:divsChild>
            <w:div w:id="1409956816">
              <w:marLeft w:val="0"/>
              <w:marRight w:val="0"/>
              <w:marTop w:val="0"/>
              <w:marBottom w:val="0"/>
              <w:divBdr>
                <w:top w:val="none" w:sz="0" w:space="0" w:color="auto"/>
                <w:left w:val="none" w:sz="0" w:space="0" w:color="auto"/>
                <w:bottom w:val="none" w:sz="0" w:space="0" w:color="auto"/>
                <w:right w:val="none" w:sz="0" w:space="0" w:color="auto"/>
              </w:divBdr>
              <w:divsChild>
                <w:div w:id="1926575820">
                  <w:marLeft w:val="0"/>
                  <w:marRight w:val="0"/>
                  <w:marTop w:val="0"/>
                  <w:marBottom w:val="0"/>
                  <w:divBdr>
                    <w:top w:val="none" w:sz="0" w:space="0" w:color="auto"/>
                    <w:left w:val="none" w:sz="0" w:space="0" w:color="auto"/>
                    <w:bottom w:val="none" w:sz="0" w:space="0" w:color="auto"/>
                    <w:right w:val="none" w:sz="0" w:space="0" w:color="auto"/>
                  </w:divBdr>
                  <w:divsChild>
                    <w:div w:id="1080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20489">
      <w:bodyDiv w:val="1"/>
      <w:marLeft w:val="0"/>
      <w:marRight w:val="0"/>
      <w:marTop w:val="0"/>
      <w:marBottom w:val="0"/>
      <w:divBdr>
        <w:top w:val="none" w:sz="0" w:space="0" w:color="auto"/>
        <w:left w:val="none" w:sz="0" w:space="0" w:color="auto"/>
        <w:bottom w:val="none" w:sz="0" w:space="0" w:color="auto"/>
        <w:right w:val="none" w:sz="0" w:space="0" w:color="auto"/>
      </w:divBdr>
    </w:div>
    <w:div w:id="1717509952">
      <w:bodyDiv w:val="1"/>
      <w:marLeft w:val="0"/>
      <w:marRight w:val="0"/>
      <w:marTop w:val="0"/>
      <w:marBottom w:val="0"/>
      <w:divBdr>
        <w:top w:val="none" w:sz="0" w:space="0" w:color="auto"/>
        <w:left w:val="none" w:sz="0" w:space="0" w:color="auto"/>
        <w:bottom w:val="none" w:sz="0" w:space="0" w:color="auto"/>
        <w:right w:val="none" w:sz="0" w:space="0" w:color="auto"/>
      </w:divBdr>
    </w:div>
    <w:div w:id="1779907129">
      <w:bodyDiv w:val="1"/>
      <w:marLeft w:val="0"/>
      <w:marRight w:val="0"/>
      <w:marTop w:val="0"/>
      <w:marBottom w:val="0"/>
      <w:divBdr>
        <w:top w:val="none" w:sz="0" w:space="0" w:color="auto"/>
        <w:left w:val="none" w:sz="0" w:space="0" w:color="auto"/>
        <w:bottom w:val="none" w:sz="0" w:space="0" w:color="auto"/>
        <w:right w:val="none" w:sz="0" w:space="0" w:color="auto"/>
      </w:divBdr>
      <w:divsChild>
        <w:div w:id="697581875">
          <w:marLeft w:val="0"/>
          <w:marRight w:val="0"/>
          <w:marTop w:val="0"/>
          <w:marBottom w:val="0"/>
          <w:divBdr>
            <w:top w:val="none" w:sz="0" w:space="0" w:color="auto"/>
            <w:left w:val="none" w:sz="0" w:space="0" w:color="auto"/>
            <w:bottom w:val="none" w:sz="0" w:space="0" w:color="auto"/>
            <w:right w:val="none" w:sz="0" w:space="0" w:color="auto"/>
          </w:divBdr>
          <w:divsChild>
            <w:div w:id="168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6973">
      <w:bodyDiv w:val="1"/>
      <w:marLeft w:val="0"/>
      <w:marRight w:val="0"/>
      <w:marTop w:val="0"/>
      <w:marBottom w:val="0"/>
      <w:divBdr>
        <w:top w:val="none" w:sz="0" w:space="0" w:color="auto"/>
        <w:left w:val="none" w:sz="0" w:space="0" w:color="auto"/>
        <w:bottom w:val="none" w:sz="0" w:space="0" w:color="auto"/>
        <w:right w:val="none" w:sz="0" w:space="0" w:color="auto"/>
      </w:divBdr>
    </w:div>
    <w:div w:id="1908417454">
      <w:bodyDiv w:val="1"/>
      <w:marLeft w:val="0"/>
      <w:marRight w:val="0"/>
      <w:marTop w:val="0"/>
      <w:marBottom w:val="0"/>
      <w:divBdr>
        <w:top w:val="none" w:sz="0" w:space="0" w:color="auto"/>
        <w:left w:val="none" w:sz="0" w:space="0" w:color="auto"/>
        <w:bottom w:val="none" w:sz="0" w:space="0" w:color="auto"/>
        <w:right w:val="none" w:sz="0" w:space="0" w:color="auto"/>
      </w:divBdr>
      <w:divsChild>
        <w:div w:id="1718241405">
          <w:marLeft w:val="0"/>
          <w:marRight w:val="0"/>
          <w:marTop w:val="0"/>
          <w:marBottom w:val="0"/>
          <w:divBdr>
            <w:top w:val="none" w:sz="0" w:space="0" w:color="auto"/>
            <w:left w:val="none" w:sz="0" w:space="0" w:color="auto"/>
            <w:bottom w:val="none" w:sz="0" w:space="0" w:color="auto"/>
            <w:right w:val="none" w:sz="0" w:space="0" w:color="auto"/>
          </w:divBdr>
          <w:divsChild>
            <w:div w:id="337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813">
      <w:bodyDiv w:val="1"/>
      <w:marLeft w:val="0"/>
      <w:marRight w:val="0"/>
      <w:marTop w:val="0"/>
      <w:marBottom w:val="0"/>
      <w:divBdr>
        <w:top w:val="none" w:sz="0" w:space="0" w:color="auto"/>
        <w:left w:val="none" w:sz="0" w:space="0" w:color="auto"/>
        <w:bottom w:val="none" w:sz="0" w:space="0" w:color="auto"/>
        <w:right w:val="none" w:sz="0" w:space="0" w:color="auto"/>
      </w:divBdr>
      <w:divsChild>
        <w:div w:id="857045657">
          <w:marLeft w:val="0"/>
          <w:marRight w:val="0"/>
          <w:marTop w:val="0"/>
          <w:marBottom w:val="0"/>
          <w:divBdr>
            <w:top w:val="none" w:sz="0" w:space="0" w:color="auto"/>
            <w:left w:val="none" w:sz="0" w:space="0" w:color="auto"/>
            <w:bottom w:val="none" w:sz="0" w:space="0" w:color="auto"/>
            <w:right w:val="none" w:sz="0" w:space="0" w:color="auto"/>
          </w:divBdr>
          <w:divsChild>
            <w:div w:id="1283463354">
              <w:marLeft w:val="0"/>
              <w:marRight w:val="0"/>
              <w:marTop w:val="0"/>
              <w:marBottom w:val="0"/>
              <w:divBdr>
                <w:top w:val="none" w:sz="0" w:space="0" w:color="auto"/>
                <w:left w:val="none" w:sz="0" w:space="0" w:color="auto"/>
                <w:bottom w:val="none" w:sz="0" w:space="0" w:color="auto"/>
                <w:right w:val="none" w:sz="0" w:space="0" w:color="auto"/>
              </w:divBdr>
              <w:divsChild>
                <w:div w:id="1868329937">
                  <w:marLeft w:val="0"/>
                  <w:marRight w:val="0"/>
                  <w:marTop w:val="0"/>
                  <w:marBottom w:val="0"/>
                  <w:divBdr>
                    <w:top w:val="none" w:sz="0" w:space="0" w:color="auto"/>
                    <w:left w:val="none" w:sz="0" w:space="0" w:color="auto"/>
                    <w:bottom w:val="none" w:sz="0" w:space="0" w:color="auto"/>
                    <w:right w:val="none" w:sz="0" w:space="0" w:color="auto"/>
                  </w:divBdr>
                  <w:divsChild>
                    <w:div w:id="16153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865">
          <w:marLeft w:val="0"/>
          <w:marRight w:val="0"/>
          <w:marTop w:val="0"/>
          <w:marBottom w:val="0"/>
          <w:divBdr>
            <w:top w:val="none" w:sz="0" w:space="0" w:color="auto"/>
            <w:left w:val="none" w:sz="0" w:space="0" w:color="auto"/>
            <w:bottom w:val="none" w:sz="0" w:space="0" w:color="auto"/>
            <w:right w:val="none" w:sz="0" w:space="0" w:color="auto"/>
          </w:divBdr>
          <w:divsChild>
            <w:div w:id="935476460">
              <w:marLeft w:val="0"/>
              <w:marRight w:val="0"/>
              <w:marTop w:val="0"/>
              <w:marBottom w:val="0"/>
              <w:divBdr>
                <w:top w:val="none" w:sz="0" w:space="0" w:color="auto"/>
                <w:left w:val="none" w:sz="0" w:space="0" w:color="auto"/>
                <w:bottom w:val="none" w:sz="0" w:space="0" w:color="auto"/>
                <w:right w:val="none" w:sz="0" w:space="0" w:color="auto"/>
              </w:divBdr>
              <w:divsChild>
                <w:div w:id="1113593255">
                  <w:marLeft w:val="0"/>
                  <w:marRight w:val="0"/>
                  <w:marTop w:val="0"/>
                  <w:marBottom w:val="0"/>
                  <w:divBdr>
                    <w:top w:val="none" w:sz="0" w:space="0" w:color="auto"/>
                    <w:left w:val="none" w:sz="0" w:space="0" w:color="auto"/>
                    <w:bottom w:val="none" w:sz="0" w:space="0" w:color="auto"/>
                    <w:right w:val="none" w:sz="0" w:space="0" w:color="auto"/>
                  </w:divBdr>
                  <w:divsChild>
                    <w:div w:id="17003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2076">
      <w:bodyDiv w:val="1"/>
      <w:marLeft w:val="0"/>
      <w:marRight w:val="0"/>
      <w:marTop w:val="0"/>
      <w:marBottom w:val="0"/>
      <w:divBdr>
        <w:top w:val="none" w:sz="0" w:space="0" w:color="auto"/>
        <w:left w:val="none" w:sz="0" w:space="0" w:color="auto"/>
        <w:bottom w:val="none" w:sz="0" w:space="0" w:color="auto"/>
        <w:right w:val="none" w:sz="0" w:space="0" w:color="auto"/>
      </w:divBdr>
      <w:divsChild>
        <w:div w:id="1467308332">
          <w:marLeft w:val="0"/>
          <w:marRight w:val="0"/>
          <w:marTop w:val="0"/>
          <w:marBottom w:val="0"/>
          <w:divBdr>
            <w:top w:val="none" w:sz="0" w:space="0" w:color="auto"/>
            <w:left w:val="none" w:sz="0" w:space="0" w:color="auto"/>
            <w:bottom w:val="none" w:sz="0" w:space="0" w:color="auto"/>
            <w:right w:val="none" w:sz="0" w:space="0" w:color="auto"/>
          </w:divBdr>
          <w:divsChild>
            <w:div w:id="1467819453">
              <w:marLeft w:val="0"/>
              <w:marRight w:val="0"/>
              <w:marTop w:val="0"/>
              <w:marBottom w:val="0"/>
              <w:divBdr>
                <w:top w:val="none" w:sz="0" w:space="0" w:color="auto"/>
                <w:left w:val="none" w:sz="0" w:space="0" w:color="auto"/>
                <w:bottom w:val="none" w:sz="0" w:space="0" w:color="auto"/>
                <w:right w:val="none" w:sz="0" w:space="0" w:color="auto"/>
              </w:divBdr>
              <w:divsChild>
                <w:div w:id="288828201">
                  <w:marLeft w:val="0"/>
                  <w:marRight w:val="0"/>
                  <w:marTop w:val="0"/>
                  <w:marBottom w:val="0"/>
                  <w:divBdr>
                    <w:top w:val="none" w:sz="0" w:space="0" w:color="auto"/>
                    <w:left w:val="none" w:sz="0" w:space="0" w:color="auto"/>
                    <w:bottom w:val="none" w:sz="0" w:space="0" w:color="auto"/>
                    <w:right w:val="none" w:sz="0" w:space="0" w:color="auto"/>
                  </w:divBdr>
                  <w:divsChild>
                    <w:div w:id="15970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811">
          <w:marLeft w:val="0"/>
          <w:marRight w:val="0"/>
          <w:marTop w:val="0"/>
          <w:marBottom w:val="0"/>
          <w:divBdr>
            <w:top w:val="none" w:sz="0" w:space="0" w:color="auto"/>
            <w:left w:val="none" w:sz="0" w:space="0" w:color="auto"/>
            <w:bottom w:val="none" w:sz="0" w:space="0" w:color="auto"/>
            <w:right w:val="none" w:sz="0" w:space="0" w:color="auto"/>
          </w:divBdr>
          <w:divsChild>
            <w:div w:id="1895892615">
              <w:marLeft w:val="0"/>
              <w:marRight w:val="0"/>
              <w:marTop w:val="0"/>
              <w:marBottom w:val="0"/>
              <w:divBdr>
                <w:top w:val="none" w:sz="0" w:space="0" w:color="auto"/>
                <w:left w:val="none" w:sz="0" w:space="0" w:color="auto"/>
                <w:bottom w:val="none" w:sz="0" w:space="0" w:color="auto"/>
                <w:right w:val="none" w:sz="0" w:space="0" w:color="auto"/>
              </w:divBdr>
              <w:divsChild>
                <w:div w:id="155145892">
                  <w:marLeft w:val="0"/>
                  <w:marRight w:val="0"/>
                  <w:marTop w:val="0"/>
                  <w:marBottom w:val="0"/>
                  <w:divBdr>
                    <w:top w:val="none" w:sz="0" w:space="0" w:color="auto"/>
                    <w:left w:val="none" w:sz="0" w:space="0" w:color="auto"/>
                    <w:bottom w:val="none" w:sz="0" w:space="0" w:color="auto"/>
                    <w:right w:val="none" w:sz="0" w:space="0" w:color="auto"/>
                  </w:divBdr>
                  <w:divsChild>
                    <w:div w:id="1114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ionblack3/SP500-Stock-Prediction" TargetMode="External"/><Relationship Id="rId13" Type="http://schemas.openxmlformats.org/officeDocument/2006/relationships/hyperlink" Target="https://repositories.lib.utexas.edu/server/api/core/bitstreams/5c797dfb-fec6-49ef-b164-cabe66e871b8/cont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2227-7072/6/2/3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researchgate.net/publication/266597121_A_Six_State_HMM_for_the_SP_500_Stock_Market_Inde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idelity.com/learning-center/smart-money/bear-vs-bull-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suresh</cp:lastModifiedBy>
  <cp:revision>4</cp:revision>
  <dcterms:created xsi:type="dcterms:W3CDTF">2024-10-24T12:06:00Z</dcterms:created>
  <dcterms:modified xsi:type="dcterms:W3CDTF">2024-11-01T18:49:00Z</dcterms:modified>
</cp:coreProperties>
</file>