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0E6957"/>
          <w:sz w:val="40"/>
          <w:szCs w:val="40"/>
        </w:rPr>
        <w:t xml:space="preserve">Pragya (pragyacareer.com)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Razorpay Activation — Merchant Website Details &amp; Payment Flow</w:t>
      </w:r>
    </w:p>
    <w:p>
      <w:pPr>
        <w:pBdr>
          <w:bottom w:val="single" w:color="0E6957" w:sz="6" w:space="8"/>
        </w:pBdr>
        <w:spacing w:after="300"/>
        <w:jc w:val="center"/>
      </w:pPr>
      <w:r>
        <w:rPr>
          <w:color w:val="555555"/>
          <w:sz w:val="21"/>
          <w:szCs w:val="21"/>
        </w:rPr>
        <w:t xml:space="preserve">Prepared for the submitting team  ·  Vision Circuit Labs LLP  ·  July 2026</w:t>
      </w:r>
    </w:p>
    <w:p>
      <w:pPr>
        <w:pStyle w:val="Heading1"/>
      </w:pPr>
      <w:r>
        <w:t xml:space="preserve">1. URLs for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Merchant Website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Review / working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https://pragyacareer.com/razorpay-review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URLs to whitelist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https://pragyacareer.com, https://www.pragyacareer.com, https://pragyacareer.com/razorpay-review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Return URL / Referrer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https://pragyacareer.com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Regarding the earlier observation ("URL not working / Pay Now and policies not visible"): the originally submitted URL was the homepage, which did not surface a Pay Now option directly. The dedicated review URL above now presents Pay Now options, pricing, and all mandatory policies on one public page, and the homepage footer also carries a Pay Now link. All URLs are live over HTTPS with a valid certificate.</w:t>
      </w:r>
    </w:p>
    <w:p>
      <w:pPr>
        <w:pStyle w:val="Heading1"/>
      </w:pPr>
      <w:r>
        <w:t xml:space="preserve">2. Business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9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Business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Online career assessment and counselling guidance for students and job seekers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Career Assessment Test — Rs. 8,000 (launch offer Rs. 2,499); Employability Test — Rs. 5,000 (launch offer Rs. 999). One-time payments, inclusive of taxes.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Digital only — assessment access and downloadable PDF report after payment verification. No physical shipping.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Disclaimer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Advisory guidance only; no job, admission, salary, scholarship, or outcome guarantees.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Customer payment 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opens the pricing page, the review page, or any Pay Now link.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 Now opens the public order summary (product, amount, delivery terms, policy links) — no login needed to 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signs in or registers (Student / Job Seeker) to complete the purchase.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clicks Pay — Razorpay Checkout opens (UPI, cards, net banking, wallets).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success, payment is verified server-side and the assessment unlocks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completes the assessment online and downloads the PDF report from the dashboard.</w:t>
      </w:r>
    </w:p>
    <w:p>
      <w:pPr>
        <w:pStyle w:val="Heading1"/>
      </w:pPr>
      <w:r>
        <w:t xml:space="preserve">4. Razorpay integration (technical)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 type: Razorpay Standard Web Checkout (checkout.js) with server-side order creation via the Orders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 verification: HMAC-SHA256 signature verification on the server for every payment.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Webhook endpoint implemented for payment.captured with webhook-secret signature validation.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Amounts: 2,49,900 paise (Career Assessment Test) and 99,900 paise (Employability Test), INR.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 is fully built and deployed; it activates as soon as live API keys are issued for the account.</w:t>
      </w:r>
    </w:p>
    <w:p>
      <w:pPr>
        <w:pStyle w:val="Heading1"/>
      </w:pPr>
      <w:r>
        <w:t xml:space="preserve">5. Reviewer demo access</w:t>
      </w:r>
    </w:p>
    <w:p>
      <w:pPr>
        <w:spacing w:after="120"/>
      </w:pPr>
      <w:r>
        <w:t xml:space="preserve">For inspecting the logged-in flow (order summary through dashboard):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demo@pragyacareer.com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Shared separately by Vision Circuit Labs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Student (pre-paid, dashboard and assessment visible)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fresh registration at https://pragyacareer.com/register can be used to see the unpaid order summary and Pay flow.</w:t>
      </w:r>
    </w:p>
    <w:p>
      <w:pPr>
        <w:pStyle w:val="Heading1"/>
      </w:pPr>
      <w:r>
        <w:t xml:space="preserve">6. Merchant contact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Support: support@pragyacareer.com  ·  +91 95621 47770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Technical contact for this application: Vision Circuit Labs LLP (developer/maintainer of pragyacareer.com)</w:t>
      </w:r>
    </w:p>
    <w:p>
      <w:pPr>
        <w:pStyle w:val="Heading1"/>
        <w:pageBreakBefore/>
      </w:pPr>
      <w:r>
        <w:t xml:space="preserve">7. Page evidence (live screenshots, 5 July 2026)</w:t>
      </w:r>
    </w:p>
    <w:p>
      <w:pPr>
        <w:pStyle w:val="Heading2"/>
        <w:pageBreakBefore/>
      </w:pPr>
      <w:r>
        <w:t xml:space="preserve">1. Razorpay Review Page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tq1ifp-vjkkolxygxia_a">
        <w:r>
          <w:rPr>
            <w:rStyle w:val="Hyperlink"/>
          </w:rPr>
          <w:t xml:space="preserve">https://pragyacareer.com/razorpay-review</w:t>
        </w:r>
      </w:hyperlink>
    </w:p>
    <w:p>
      <w:pPr>
        <w:spacing w:after="120"/>
      </w:pPr>
      <w:r>
        <w:t xml:space="preserve">Single page with Pay Now options, launch offer pricing, customer workflow, and all mandatory policy links.</w:t>
      </w:r>
    </w:p>
    <w:p>
      <w:pPr>
        <w:spacing w:after="240" w:before="120"/>
        <w:jc w:val="center"/>
      </w:pPr>
      <w:r>
        <w:drawing>
          <wp:inline distT="0" distB="0" distL="0" distR="0">
            <wp:extent cx="4305300" cy="7810500"/>
            <wp:effectExtent t="0" r="0" b="0" l="0"/>
            <wp:docPr id="1" name="Razorpay Review Page" descr="Razorpay Review Page" title="Razorpay Review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 Public Order Summary — Career Assessment Test (Rs. 2,499)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ijwzsqfymseeix_yfvty3">
        <w:r>
          <w:rPr>
            <w:rStyle w:val="Hyperlink"/>
          </w:rPr>
          <w:t xml:space="preserve">https://pragyacareer.com/payment?plan=student</w:t>
        </w:r>
      </w:hyperlink>
    </w:p>
    <w:p>
      <w:pPr>
        <w:spacing w:after="120"/>
      </w:pPr>
      <w:r>
        <w:t xml:space="preserve">Opens from Pay Now. Publicly accessible — no login required to view the order summary.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7410450"/>
            <wp:effectExtent t="0" r="0" b="0" l="0"/>
            <wp:docPr id="1" name="Public Order Summary — Career Assessment Test (Rs. 2,499)" descr="Public Order Summary — Career Assessment Test (Rs. 2,499)" title="Public Order Summary — Career Assessment Test (Rs. 2,4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3. Public Order Summary — Employability Test (Rs. 999)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aoouzbxsdh1xwor22b_op">
        <w:r>
          <w:rPr>
            <w:rStyle w:val="Hyperlink"/>
          </w:rPr>
          <w:t xml:space="preserve">https://pragyacareer.com/payment?plan=job_seeker</w:t>
        </w:r>
      </w:hyperlink>
    </w:p>
    <w:p>
      <w:pPr>
        <w:spacing w:after="120"/>
      </w:pPr>
      <w:r>
        <w:t xml:space="preserve">Same public order page for the job seeker product.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7410450"/>
            <wp:effectExtent t="0" r="0" b="0" l="0"/>
            <wp:docPr id="1" name="Public Order Summary — Employability Test (Rs. 999)" descr="Public Order Summary — Employability Test (Rs. 999)" title="Public Order Summary — Employability Test (Rs. 9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Homepage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bhsi68ali7teyluf50fnb">
        <w:r>
          <w:rPr>
            <w:rStyle w:val="Hyperlink"/>
          </w:rPr>
          <w:t xml:space="preserve">https://pragyacareer.com</w:t>
        </w:r>
      </w:hyperlink>
    </w:p>
    <w:p>
      <w:pPr>
        <w:spacing w:after="120"/>
      </w:pPr>
      <w:r>
        <w:t xml:space="preserve">Footer on every page carries Pay Now and all mandatory policy links.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page" descr="Homepage" title="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Pricing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_ihstw-tr_ee22ljh4g5v">
        <w:r>
          <w:rPr>
            <w:rStyle w:val="Hyperlink"/>
          </w:rPr>
          <w:t xml:space="preserve">https://pragyacareer.com/pricing</w:t>
        </w:r>
      </w:hyperlink>
    </w:p>
    <w:p>
      <w:pPr>
        <w:spacing w:after="120"/>
      </w:pPr>
      <w:r>
        <w:t xml:space="preserve">Regular and launch offer pricing for both products.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icing" descr="Pricing" title="Pri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6. Payment Workflow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orwr1tjmpzehp9r60fs0f">
        <w:r>
          <w:rPr>
            <w:rStyle w:val="Hyperlink"/>
          </w:rPr>
          <w:t xml:space="preserve">https://pragyacareer.com/payment-workflow</w:t>
        </w:r>
      </w:hyperlink>
    </w:p>
    <w:p>
      <w:pPr>
        <w:spacing w:after="120"/>
      </w:pPr>
      <w:r>
        <w:t xml:space="preserve">Customer-facing explanation of the payment-to-delivery flow.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ayment Workflow" descr="Payment Workflow" title="Paymen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7. Shipping / Digital Delivery Policy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ubf1fohdbp1boud_bgu1k">
        <w:r>
          <w:rPr>
            <w:rStyle w:val="Hyperlink"/>
          </w:rPr>
          <w:t xml:space="preserve">https://pragyacareer.com/shipping-policy</w:t>
        </w:r>
      </w:hyperlink>
    </w:p>
    <w:p>
      <w:pPr>
        <w:spacing w:after="120"/>
      </w:pPr>
      <w:r>
        <w:t xml:space="preserve">Digital delivery only; no physical shipping.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hipping / Digital Delivery Policy" descr="Shipping / Digital Delivery Policy" title="Shipping / Digital Delivery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8. Cancellation &amp; Refund Policy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qf4ed2zhp5kie-a8ydqk_">
        <w:r>
          <w:rPr>
            <w:rStyle w:val="Hyperlink"/>
          </w:rPr>
          <w:t xml:space="preserve">https://pragyacareer.com/refund-policy</w:t>
        </w:r>
      </w:hyperlink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ncellation &amp; Refund Policy" descr="Cancellation &amp; Refund Policy" title="Cancellation &amp; Refund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9. Terms &amp; Conditions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8k0nxlcrm4wq-dhxpmxa0">
        <w:r>
          <w:rPr>
            <w:rStyle w:val="Hyperlink"/>
          </w:rPr>
          <w:t xml:space="preserve">https://pragyacareer.com/terms</w:t>
        </w:r>
      </w:hyperlink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Terms &amp; Conditions" descr="Terms &amp; Conditions" title="Terms &amp; Con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10. Privacy Policy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fyw6_lrsmtvbgzzehmapn">
        <w:r>
          <w:rPr>
            <w:rStyle w:val="Hyperlink"/>
          </w:rPr>
          <w:t xml:space="preserve">https://pragyacareer.com/privacy-policy</w:t>
        </w:r>
      </w:hyperlink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ivacy Policy" descr="Privacy Policy" title="Privacy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11. Contact Us</w:t>
      </w:r>
    </w:p>
    <w:p>
      <w:pPr>
        <w:spacing w:after="120"/>
      </w:pPr>
      <w:r>
        <w:rPr>
          <w:b/>
          <w:bCs/>
        </w:rPr>
        <w:t xml:space="preserve">URL:  </w:t>
      </w:r>
      <w:hyperlink w:history="1" r:id="rIdxdpvpziqajsyrjztlp1tq">
        <w:r>
          <w:rPr>
            <w:rStyle w:val="Hyperlink"/>
          </w:rPr>
          <w:t xml:space="preserve">https://pragyacareer.com/contact</w:t>
        </w:r>
      </w:hyperlink>
    </w:p>
    <w:p>
      <w:pPr>
        <w:spacing w:after="120"/>
      </w:pPr>
      <w:r>
        <w:t xml:space="preserve">Phone, email, and office addresses (Kozhikode and Chengannur, Kerala).</w:t>
      </w:r>
    </w:p>
    <w:p>
      <w:pPr>
        <w:spacing w:after="24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ntact Us" descr="Contact Us" title="Contact 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0E69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q1ifp-vjkkolxygxia_a" Type="http://schemas.openxmlformats.org/officeDocument/2006/relationships/hyperlink" Target="https://pragyacareer.com/razorpay-review" TargetMode="External"/><Relationship Id="rIdijwzsqfymseeix_yfvty3" Type="http://schemas.openxmlformats.org/officeDocument/2006/relationships/hyperlink" Target="https://pragyacareer.com/payment?plan=student" TargetMode="External"/><Relationship Id="rIdaoouzbxsdh1xwor22b_op" Type="http://schemas.openxmlformats.org/officeDocument/2006/relationships/hyperlink" Target="https://pragyacareer.com/payment?plan=job_seeker" TargetMode="External"/><Relationship Id="rIdbhsi68ali7teyluf50fnb" Type="http://schemas.openxmlformats.org/officeDocument/2006/relationships/hyperlink" Target="https://pragyacareer.com" TargetMode="External"/><Relationship Id="rId_ihstw-tr_ee22ljh4g5v" Type="http://schemas.openxmlformats.org/officeDocument/2006/relationships/hyperlink" Target="https://pragyacareer.com/pricing" TargetMode="External"/><Relationship Id="rIdorwr1tjmpzehp9r60fs0f" Type="http://schemas.openxmlformats.org/officeDocument/2006/relationships/hyperlink" Target="https://pragyacareer.com/payment-workflow" TargetMode="External"/><Relationship Id="rIdubf1fohdbp1boud_bgu1k" Type="http://schemas.openxmlformats.org/officeDocument/2006/relationships/hyperlink" Target="https://pragyacareer.com/shipping-policy" TargetMode="External"/><Relationship Id="rIdqf4ed2zhp5kie-a8ydqk_" Type="http://schemas.openxmlformats.org/officeDocument/2006/relationships/hyperlink" Target="https://pragyacareer.com/refund-policy" TargetMode="External"/><Relationship Id="rId8k0nxlcrm4wq-dhxpmxa0" Type="http://schemas.openxmlformats.org/officeDocument/2006/relationships/hyperlink" Target="https://pragyacareer.com/terms" TargetMode="External"/><Relationship Id="rIdfyw6_lrsmtvbgzzehmapn" Type="http://schemas.openxmlformats.org/officeDocument/2006/relationships/hyperlink" Target="https://pragyacareer.com/privacy-policy" TargetMode="External"/><Relationship Id="rIdxdpvpziqajsyrjztlp1tq" Type="http://schemas.openxmlformats.org/officeDocument/2006/relationships/hyperlink" Target="https://pragyacareer.com/contact" TargetMode="External"/><Relationship Id="rId7" Type="http://schemas.openxmlformats.org/officeDocument/2006/relationships/image" Target="media/c39a47cf7a09a144e0ddec61220aa5bd6b847217.png"/><Relationship Id="rId8" Type="http://schemas.openxmlformats.org/officeDocument/2006/relationships/image" Target="media/4dd59b9f18e96f51cbf66ebfde20ec0b89c01df7.png"/><Relationship Id="rId9" Type="http://schemas.openxmlformats.org/officeDocument/2006/relationships/image" Target="media/d2b317f1fdc30c696de94a342c7e40c6b18d1e9a.png"/><Relationship Id="rId10" Type="http://schemas.openxmlformats.org/officeDocument/2006/relationships/image" Target="media/bbf9c70b7f1da2ac8e34f346f0d113ee31135c32.png"/><Relationship Id="rId11" Type="http://schemas.openxmlformats.org/officeDocument/2006/relationships/image" Target="media/796f837e0a7488ae995c9e15bd5591ccf6c3cd53.png"/><Relationship Id="rId12" Type="http://schemas.openxmlformats.org/officeDocument/2006/relationships/image" Target="media/ecc87d250b5c2ede6b774803245a1b9761fce809.png"/><Relationship Id="rId13" Type="http://schemas.openxmlformats.org/officeDocument/2006/relationships/image" Target="media/b9f9c1f9e1e05147a66818bff13c1ec4e8b379cb.png"/><Relationship Id="rId14" Type="http://schemas.openxmlformats.org/officeDocument/2006/relationships/image" Target="media/1f2c81d135cf358ccc985531d3ef35ff4f9ebc6b.png"/><Relationship Id="rId15" Type="http://schemas.openxmlformats.org/officeDocument/2006/relationships/image" Target="media/4b6315fb1c9b438faac4c1e7622491e26121a31f.png"/><Relationship Id="rId16" Type="http://schemas.openxmlformats.org/officeDocument/2006/relationships/image" Target="media/8fb82ada1414cdf3b99f86c4473819268ab6c185.png"/><Relationship Id="rId17" Type="http://schemas.openxmlformats.org/officeDocument/2006/relationships/image" Target="media/8cebf62be86dc80ff5153583a26f12d804c0a17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2026-07-05T08:57:25.928Z</dcterms:created>
  <dcterms:modified xsi:type="dcterms:W3CDTF">2026-07-05T08:57:25.929Z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