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F3B" w:rsidRDefault="00D2625A" w:rsidP="00D2625A">
      <w:pPr>
        <w:spacing w:before="173" w:line="213" w:lineRule="exact"/>
        <w:ind w:left="576" w:firstLine="720"/>
        <w:textAlignment w:val="baseline"/>
        <w:rPr>
          <w:rFonts w:ascii="Arial" w:eastAsia="Arial" w:hAnsi="Arial"/>
          <w:color w:val="000000"/>
          <w:spacing w:val="15"/>
          <w:sz w:val="30"/>
        </w:rPr>
      </w:pPr>
      <w:r>
        <w:rPr>
          <w:rFonts w:eastAsia="Times New Roman"/>
          <w:color w:val="000000"/>
          <w:spacing w:val="15"/>
          <w:sz w:val="20"/>
        </w:rPr>
        <w:t>Government</w:t>
      </w:r>
      <w:bookmarkStart w:id="0" w:name="_GoBack"/>
      <w:bookmarkEnd w:id="0"/>
      <w:r>
        <w:rPr>
          <w:rFonts w:eastAsia="Times New Roman"/>
          <w:color w:val="000000"/>
          <w:spacing w:val="15"/>
          <w:sz w:val="20"/>
        </w:rPr>
        <w:t xml:space="preserve"> of the District of Columbia</w:t>
      </w:r>
    </w:p>
    <w:p w:rsidR="00362F3B" w:rsidRDefault="00D2625A">
      <w:pPr>
        <w:tabs>
          <w:tab w:val="left" w:pos="7848"/>
        </w:tabs>
        <w:spacing w:line="209" w:lineRule="exact"/>
        <w:ind w:left="1296"/>
        <w:textAlignment w:val="baseline"/>
        <w:rPr>
          <w:rFonts w:eastAsia="Times New Roman"/>
          <w:color w:val="000000"/>
          <w:spacing w:val="-1"/>
          <w:sz w:val="20"/>
        </w:rPr>
      </w:pPr>
      <w:r>
        <w:rPr>
          <w:rFonts w:eastAsia="Times New Roman"/>
          <w:color w:val="000000"/>
          <w:spacing w:val="-1"/>
          <w:sz w:val="20"/>
        </w:rPr>
        <w:t>Office of the Chief Financial Officer</w:t>
      </w:r>
      <w:r>
        <w:rPr>
          <w:rFonts w:eastAsia="Times New Roman"/>
          <w:color w:val="000000"/>
          <w:spacing w:val="-1"/>
          <w:sz w:val="20"/>
        </w:rPr>
        <w:tab/>
        <w:t>1101 4th Street, SW</w:t>
      </w:r>
    </w:p>
    <w:p w:rsidR="00362F3B" w:rsidRDefault="00D2625A">
      <w:pPr>
        <w:tabs>
          <w:tab w:val="left" w:pos="7848"/>
        </w:tabs>
        <w:spacing w:after="25" w:line="223" w:lineRule="exact"/>
        <w:ind w:left="1296"/>
        <w:textAlignment w:val="baseline"/>
        <w:rPr>
          <w:rFonts w:eastAsia="Times New Roman"/>
          <w:color w:val="000000"/>
          <w:sz w:val="20"/>
        </w:rPr>
      </w:pPr>
      <w:r>
        <w:rPr>
          <w:rFonts w:eastAsia="Times New Roman"/>
          <w:color w:val="000000"/>
          <w:sz w:val="20"/>
        </w:rPr>
        <w:t>Office of Tax and Revenue</w:t>
      </w:r>
      <w:r>
        <w:rPr>
          <w:rFonts w:eastAsia="Times New Roman"/>
          <w:color w:val="000000"/>
          <w:sz w:val="20"/>
        </w:rPr>
        <w:tab/>
        <w:t>Washington, D.C. 20024</w:t>
      </w:r>
    </w:p>
    <w:p w:rsidR="00362F3B" w:rsidRDefault="00D2625A">
      <w:pPr>
        <w:spacing w:before="62" w:line="216" w:lineRule="exact"/>
        <w:jc w:val="center"/>
        <w:textAlignment w:val="baseline"/>
        <w:rPr>
          <w:rFonts w:ascii="Arial" w:eastAsia="Arial" w:hAnsi="Arial"/>
          <w:b/>
          <w:color w:val="000000"/>
          <w:spacing w:val="11"/>
          <w:sz w:val="18"/>
        </w:rPr>
      </w:pPr>
      <w:r>
        <w:pict>
          <v:line id="_x0000_s1027" style="position:absolute;left:0;text-align:left;z-index:251657216;mso-position-horizontal-relative:page;mso-position-vertical-relative:page" from="43.7pt,56.65pt" to="583.75pt,56.65pt" strokeweight=".5pt">
            <w10:wrap anchorx="page" anchory="page"/>
          </v:line>
        </w:pict>
      </w:r>
      <w:r>
        <w:rPr>
          <w:rFonts w:ascii="Arial" w:eastAsia="Arial" w:hAnsi="Arial"/>
          <w:b/>
          <w:color w:val="000000"/>
          <w:spacing w:val="11"/>
          <w:sz w:val="18"/>
        </w:rPr>
        <w:t>NOTICE OF PROPOSED REAL PROPERTY ASSESSMENT FOR TAX YEAR 2018</w:t>
      </w:r>
    </w:p>
    <w:p w:rsidR="00362F3B" w:rsidRDefault="00D2625A">
      <w:pPr>
        <w:spacing w:before="9" w:line="211" w:lineRule="exact"/>
        <w:jc w:val="center"/>
        <w:textAlignment w:val="baseline"/>
        <w:rPr>
          <w:rFonts w:ascii="Arial" w:eastAsia="Arial" w:hAnsi="Arial"/>
          <w:b/>
          <w:i/>
          <w:color w:val="000000"/>
          <w:sz w:val="18"/>
        </w:rPr>
      </w:pPr>
      <w:r>
        <w:rPr>
          <w:rFonts w:ascii="Arial" w:eastAsia="Arial" w:hAnsi="Arial"/>
          <w:b/>
          <w:i/>
          <w:color w:val="000000"/>
          <w:sz w:val="18"/>
        </w:rPr>
        <w:t>This is NOT a tax bill</w:t>
      </w:r>
    </w:p>
    <w:p w:rsidR="00362F3B" w:rsidRDefault="00D2625A">
      <w:pPr>
        <w:spacing w:after="307" w:line="213" w:lineRule="exact"/>
        <w:jc w:val="center"/>
        <w:textAlignment w:val="baseline"/>
        <w:rPr>
          <w:rFonts w:ascii="Arial" w:eastAsia="Arial" w:hAnsi="Arial"/>
          <w:b/>
          <w:color w:val="000000"/>
          <w:sz w:val="18"/>
        </w:rPr>
      </w:pPr>
      <w:r>
        <w:rPr>
          <w:rFonts w:ascii="Arial" w:eastAsia="Arial" w:hAnsi="Arial"/>
          <w:b/>
          <w:color w:val="000000"/>
          <w:sz w:val="18"/>
        </w:rPr>
        <w:t>See Appeal Information on Back — Electronic Filing Now Available</w:t>
      </w:r>
    </w:p>
    <w:tbl>
      <w:tblPr>
        <w:tblW w:w="0" w:type="auto"/>
        <w:tblLayout w:type="fixed"/>
        <w:tblCellMar>
          <w:left w:w="0" w:type="dxa"/>
          <w:right w:w="0" w:type="dxa"/>
        </w:tblCellMar>
        <w:tblLook w:val="04A0" w:firstRow="1" w:lastRow="0" w:firstColumn="1" w:lastColumn="0" w:noHBand="0" w:noVBand="1"/>
      </w:tblPr>
      <w:tblGrid>
        <w:gridCol w:w="306"/>
        <w:gridCol w:w="1454"/>
        <w:gridCol w:w="1445"/>
        <w:gridCol w:w="1445"/>
        <w:gridCol w:w="291"/>
        <w:gridCol w:w="1874"/>
        <w:gridCol w:w="1795"/>
        <w:gridCol w:w="1800"/>
        <w:gridCol w:w="390"/>
      </w:tblGrid>
      <w:tr w:rsidR="00362F3B">
        <w:tblPrEx>
          <w:tblCellMar>
            <w:top w:w="0" w:type="dxa"/>
            <w:bottom w:w="0" w:type="dxa"/>
          </w:tblCellMar>
        </w:tblPrEx>
        <w:trPr>
          <w:trHeight w:hRule="exact" w:val="1448"/>
        </w:trPr>
        <w:tc>
          <w:tcPr>
            <w:tcW w:w="4941" w:type="dxa"/>
            <w:gridSpan w:val="5"/>
            <w:tcBorders>
              <w:top w:val="none" w:sz="0" w:space="0" w:color="000000"/>
              <w:left w:val="none" w:sz="0" w:space="0" w:color="000000"/>
              <w:bottom w:val="none" w:sz="0" w:space="0" w:color="000000"/>
              <w:right w:val="none" w:sz="0" w:space="0" w:color="000000"/>
            </w:tcBorders>
          </w:tcPr>
          <w:p w:rsidR="00362F3B" w:rsidRDefault="00D2625A">
            <w:pPr>
              <w:spacing w:line="222" w:lineRule="exact"/>
              <w:ind w:left="432"/>
              <w:textAlignment w:val="baseline"/>
              <w:rPr>
                <w:rFonts w:eastAsia="Times New Roman"/>
                <w:color w:val="000000"/>
                <w:sz w:val="20"/>
              </w:rPr>
            </w:pPr>
            <w:r>
              <w:rPr>
                <w:rFonts w:eastAsia="Times New Roman"/>
                <w:color w:val="000000"/>
                <w:sz w:val="20"/>
              </w:rPr>
              <w:t>Date of Notice: March 1, 2017</w:t>
            </w:r>
          </w:p>
          <w:p w:rsidR="00362F3B" w:rsidRDefault="00D2625A">
            <w:pPr>
              <w:spacing w:before="80" w:line="228" w:lineRule="exact"/>
              <w:ind w:left="432"/>
              <w:textAlignment w:val="baseline"/>
              <w:rPr>
                <w:rFonts w:eastAsia="Times New Roman"/>
                <w:color w:val="000000"/>
                <w:sz w:val="20"/>
              </w:rPr>
            </w:pPr>
            <w:r>
              <w:rPr>
                <w:rFonts w:eastAsia="Times New Roman"/>
                <w:color w:val="000000"/>
                <w:sz w:val="20"/>
              </w:rPr>
              <w:t>OWNER NAME</w:t>
            </w:r>
          </w:p>
          <w:p w:rsidR="00362F3B" w:rsidRDefault="00D2625A">
            <w:pPr>
              <w:spacing w:before="4" w:line="228" w:lineRule="exact"/>
              <w:ind w:left="432"/>
              <w:textAlignment w:val="baseline"/>
              <w:rPr>
                <w:rFonts w:eastAsia="Times New Roman"/>
                <w:color w:val="000000"/>
                <w:sz w:val="20"/>
              </w:rPr>
            </w:pPr>
            <w:r>
              <w:rPr>
                <w:rFonts w:eastAsia="Times New Roman"/>
                <w:color w:val="000000"/>
                <w:sz w:val="20"/>
              </w:rPr>
              <w:t>OWNER ADDRESS</w:t>
            </w:r>
          </w:p>
          <w:p w:rsidR="00362F3B" w:rsidRDefault="00D2625A">
            <w:pPr>
              <w:spacing w:before="2" w:after="233" w:line="228" w:lineRule="exact"/>
              <w:ind w:left="432"/>
              <w:textAlignment w:val="baseline"/>
              <w:rPr>
                <w:rFonts w:eastAsia="Times New Roman"/>
                <w:color w:val="000000"/>
                <w:sz w:val="20"/>
              </w:rPr>
            </w:pPr>
            <w:r>
              <w:rPr>
                <w:rFonts w:eastAsia="Times New Roman"/>
                <w:color w:val="000000"/>
                <w:sz w:val="20"/>
              </w:rPr>
              <w:t>OWNER ADDRESS</w:t>
            </w:r>
          </w:p>
        </w:tc>
        <w:tc>
          <w:tcPr>
            <w:tcW w:w="5859" w:type="dxa"/>
            <w:gridSpan w:val="4"/>
            <w:tcBorders>
              <w:top w:val="none" w:sz="0" w:space="0" w:color="000000"/>
              <w:left w:val="none" w:sz="0" w:space="0" w:color="000000"/>
              <w:bottom w:val="none" w:sz="0" w:space="0" w:color="000000"/>
              <w:right w:val="none" w:sz="0" w:space="0" w:color="000000"/>
            </w:tcBorders>
            <w:vAlign w:val="bottom"/>
          </w:tcPr>
          <w:p w:rsidR="00362F3B" w:rsidRDefault="00D2625A">
            <w:pPr>
              <w:spacing w:before="762" w:line="228" w:lineRule="exact"/>
              <w:ind w:right="1418"/>
              <w:jc w:val="right"/>
              <w:textAlignment w:val="baseline"/>
              <w:rPr>
                <w:rFonts w:eastAsia="Times New Roman"/>
                <w:color w:val="000000"/>
                <w:sz w:val="20"/>
              </w:rPr>
            </w:pPr>
            <w:r>
              <w:rPr>
                <w:rFonts w:eastAsia="Times New Roman"/>
                <w:color w:val="000000"/>
                <w:sz w:val="20"/>
              </w:rPr>
              <w:t>Appraiser ID: 281</w:t>
            </w:r>
          </w:p>
          <w:p w:rsidR="00362F3B" w:rsidRDefault="00D2625A">
            <w:pPr>
              <w:spacing w:line="228" w:lineRule="exact"/>
              <w:ind w:right="518"/>
              <w:jc w:val="right"/>
              <w:textAlignment w:val="baseline"/>
              <w:rPr>
                <w:rFonts w:eastAsia="Times New Roman"/>
                <w:color w:val="000000"/>
                <w:sz w:val="20"/>
              </w:rPr>
            </w:pPr>
            <w:r>
              <w:rPr>
                <w:rFonts w:eastAsia="Times New Roman"/>
                <w:color w:val="000000"/>
                <w:sz w:val="20"/>
              </w:rPr>
              <w:t>Appraiser Phone Number: 202-442-7130</w:t>
            </w:r>
          </w:p>
          <w:p w:rsidR="00362F3B" w:rsidRDefault="00D2625A">
            <w:pPr>
              <w:spacing w:before="2" w:line="228" w:lineRule="exact"/>
              <w:ind w:right="428"/>
              <w:jc w:val="right"/>
              <w:textAlignment w:val="baseline"/>
              <w:rPr>
                <w:rFonts w:eastAsia="Times New Roman"/>
                <w:color w:val="000000"/>
                <w:sz w:val="20"/>
              </w:rPr>
            </w:pPr>
            <w:r>
              <w:rPr>
                <w:rFonts w:eastAsia="Times New Roman"/>
                <w:color w:val="000000"/>
                <w:sz w:val="20"/>
              </w:rPr>
              <w:t>Notice Number: 8340472170212</w:t>
            </w:r>
          </w:p>
        </w:tc>
      </w:tr>
      <w:tr w:rsidR="00362F3B">
        <w:tblPrEx>
          <w:tblCellMar>
            <w:top w:w="0" w:type="dxa"/>
            <w:bottom w:w="0" w:type="dxa"/>
          </w:tblCellMar>
        </w:tblPrEx>
        <w:trPr>
          <w:gridBefore w:val="1"/>
          <w:gridAfter w:val="1"/>
          <w:wBefore w:w="306" w:type="dxa"/>
          <w:wAfter w:w="390" w:type="dxa"/>
          <w:trHeight w:hRule="exact" w:val="552"/>
        </w:trPr>
        <w:tc>
          <w:tcPr>
            <w:tcW w:w="1454" w:type="dxa"/>
            <w:tcBorders>
              <w:top w:val="single" w:sz="5" w:space="0" w:color="000000"/>
              <w:left w:val="single" w:sz="5" w:space="0" w:color="000000"/>
              <w:bottom w:val="single" w:sz="5" w:space="0" w:color="000000"/>
              <w:right w:val="single" w:sz="5" w:space="0" w:color="000000"/>
            </w:tcBorders>
            <w:vAlign w:val="center"/>
          </w:tcPr>
          <w:p w:rsidR="00362F3B" w:rsidRDefault="00D2625A">
            <w:pPr>
              <w:spacing w:before="142" w:after="174" w:line="231" w:lineRule="exact"/>
              <w:ind w:right="418"/>
              <w:jc w:val="right"/>
              <w:textAlignment w:val="baseline"/>
              <w:rPr>
                <w:rFonts w:eastAsia="Times New Roman"/>
                <w:b/>
                <w:color w:val="000000"/>
                <w:sz w:val="20"/>
              </w:rPr>
            </w:pPr>
            <w:r>
              <w:rPr>
                <w:rFonts w:eastAsia="Times New Roman"/>
                <w:b/>
                <w:color w:val="000000"/>
                <w:sz w:val="20"/>
              </w:rPr>
              <w:t>Square</w:t>
            </w:r>
          </w:p>
        </w:tc>
        <w:tc>
          <w:tcPr>
            <w:tcW w:w="1445" w:type="dxa"/>
            <w:tcBorders>
              <w:top w:val="single" w:sz="5" w:space="0" w:color="000000"/>
              <w:left w:val="single" w:sz="5" w:space="0" w:color="000000"/>
              <w:bottom w:val="single" w:sz="5" w:space="0" w:color="000000"/>
              <w:right w:val="single" w:sz="5" w:space="0" w:color="000000"/>
            </w:tcBorders>
            <w:vAlign w:val="center"/>
          </w:tcPr>
          <w:p w:rsidR="00362F3B" w:rsidRDefault="00D2625A">
            <w:pPr>
              <w:spacing w:before="138" w:after="178" w:line="231" w:lineRule="exact"/>
              <w:jc w:val="center"/>
              <w:textAlignment w:val="baseline"/>
              <w:rPr>
                <w:rFonts w:eastAsia="Times New Roman"/>
                <w:b/>
                <w:color w:val="000000"/>
                <w:sz w:val="20"/>
              </w:rPr>
            </w:pPr>
            <w:r>
              <w:rPr>
                <w:rFonts w:eastAsia="Times New Roman"/>
                <w:b/>
                <w:color w:val="000000"/>
                <w:sz w:val="20"/>
              </w:rPr>
              <w:t>Suffix</w:t>
            </w:r>
          </w:p>
        </w:tc>
        <w:tc>
          <w:tcPr>
            <w:tcW w:w="1445" w:type="dxa"/>
            <w:tcBorders>
              <w:top w:val="single" w:sz="5" w:space="0" w:color="000000"/>
              <w:left w:val="single" w:sz="5" w:space="0" w:color="000000"/>
              <w:bottom w:val="single" w:sz="5" w:space="0" w:color="000000"/>
              <w:right w:val="single" w:sz="5" w:space="0" w:color="000000"/>
            </w:tcBorders>
            <w:vAlign w:val="center"/>
          </w:tcPr>
          <w:p w:rsidR="00362F3B" w:rsidRDefault="00D2625A">
            <w:pPr>
              <w:spacing w:before="146" w:after="170" w:line="231" w:lineRule="exact"/>
              <w:jc w:val="center"/>
              <w:textAlignment w:val="baseline"/>
              <w:rPr>
                <w:rFonts w:eastAsia="Times New Roman"/>
                <w:b/>
                <w:color w:val="000000"/>
                <w:sz w:val="20"/>
              </w:rPr>
            </w:pPr>
            <w:r>
              <w:rPr>
                <w:rFonts w:eastAsia="Times New Roman"/>
                <w:b/>
                <w:color w:val="000000"/>
                <w:sz w:val="20"/>
              </w:rPr>
              <w:t>Lot</w:t>
            </w:r>
          </w:p>
        </w:tc>
        <w:tc>
          <w:tcPr>
            <w:tcW w:w="2165" w:type="dxa"/>
            <w:gridSpan w:val="2"/>
            <w:tcBorders>
              <w:top w:val="single" w:sz="5" w:space="0" w:color="000000"/>
              <w:left w:val="single" w:sz="5" w:space="0" w:color="000000"/>
              <w:bottom w:val="single" w:sz="5" w:space="0" w:color="000000"/>
              <w:right w:val="single" w:sz="5" w:space="0" w:color="000000"/>
            </w:tcBorders>
            <w:vAlign w:val="center"/>
          </w:tcPr>
          <w:p w:rsidR="00362F3B" w:rsidRDefault="00D2625A">
            <w:pPr>
              <w:spacing w:before="71" w:after="14" w:line="231" w:lineRule="exact"/>
              <w:ind w:left="504" w:hanging="432"/>
              <w:textAlignment w:val="baseline"/>
              <w:rPr>
                <w:rFonts w:eastAsia="Times New Roman"/>
                <w:b/>
                <w:color w:val="000000"/>
                <w:sz w:val="20"/>
              </w:rPr>
            </w:pPr>
            <w:r>
              <w:rPr>
                <w:rFonts w:eastAsia="Times New Roman"/>
                <w:b/>
                <w:color w:val="000000"/>
                <w:sz w:val="20"/>
              </w:rPr>
              <w:t>2018 Proposed Property Classification</w:t>
            </w:r>
          </w:p>
        </w:tc>
        <w:tc>
          <w:tcPr>
            <w:tcW w:w="1795" w:type="dxa"/>
            <w:tcBorders>
              <w:top w:val="single" w:sz="5" w:space="0" w:color="000000"/>
              <w:left w:val="single" w:sz="5" w:space="0" w:color="000000"/>
              <w:bottom w:val="single" w:sz="5" w:space="0" w:color="000000"/>
              <w:right w:val="single" w:sz="5" w:space="0" w:color="000000"/>
            </w:tcBorders>
            <w:vAlign w:val="center"/>
          </w:tcPr>
          <w:p w:rsidR="00362F3B" w:rsidRDefault="00D2625A">
            <w:pPr>
              <w:spacing w:before="68" w:after="7" w:line="236" w:lineRule="exact"/>
              <w:jc w:val="center"/>
              <w:textAlignment w:val="baseline"/>
              <w:rPr>
                <w:rFonts w:eastAsia="Times New Roman"/>
                <w:b/>
                <w:color w:val="000000"/>
                <w:sz w:val="20"/>
              </w:rPr>
            </w:pPr>
            <w:r>
              <w:rPr>
                <w:rFonts w:eastAsia="Times New Roman"/>
                <w:b/>
                <w:color w:val="000000"/>
                <w:sz w:val="20"/>
              </w:rPr>
              <w:t xml:space="preserve">2017 Current </w:t>
            </w:r>
            <w:r>
              <w:rPr>
                <w:rFonts w:eastAsia="Times New Roman"/>
                <w:b/>
                <w:color w:val="000000"/>
                <w:sz w:val="20"/>
              </w:rPr>
              <w:br/>
              <w:t>Assessed Value</w:t>
            </w:r>
          </w:p>
        </w:tc>
        <w:tc>
          <w:tcPr>
            <w:tcW w:w="1800" w:type="dxa"/>
            <w:tcBorders>
              <w:top w:val="single" w:sz="5" w:space="0" w:color="000000"/>
              <w:left w:val="single" w:sz="5" w:space="0" w:color="000000"/>
              <w:bottom w:val="single" w:sz="5" w:space="0" w:color="000000"/>
              <w:right w:val="single" w:sz="5" w:space="0" w:color="000000"/>
            </w:tcBorders>
          </w:tcPr>
          <w:p w:rsidR="00362F3B" w:rsidRPr="00D2625A" w:rsidRDefault="00D2625A">
            <w:pPr>
              <w:spacing w:before="78" w:after="7" w:line="231" w:lineRule="exact"/>
              <w:jc w:val="center"/>
              <w:textAlignment w:val="baseline"/>
              <w:rPr>
                <w:rFonts w:eastAsia="Times New Roman"/>
                <w:b/>
                <w:color w:val="000000"/>
                <w:sz w:val="20"/>
                <w:highlight w:val="yellow"/>
              </w:rPr>
            </w:pPr>
            <w:r w:rsidRPr="00D2625A">
              <w:rPr>
                <w:rFonts w:eastAsia="Times New Roman"/>
                <w:b/>
                <w:color w:val="000000"/>
                <w:sz w:val="20"/>
                <w:highlight w:val="yellow"/>
              </w:rPr>
              <w:t xml:space="preserve">2018 Proposed </w:t>
            </w:r>
            <w:r w:rsidRPr="00D2625A">
              <w:rPr>
                <w:rFonts w:eastAsia="Times New Roman"/>
                <w:b/>
                <w:color w:val="000000"/>
                <w:sz w:val="20"/>
                <w:highlight w:val="yellow"/>
              </w:rPr>
              <w:br/>
              <w:t>Assessed Value</w:t>
            </w:r>
          </w:p>
        </w:tc>
      </w:tr>
      <w:tr w:rsidR="00362F3B">
        <w:tblPrEx>
          <w:tblCellMar>
            <w:top w:w="0" w:type="dxa"/>
            <w:bottom w:w="0" w:type="dxa"/>
          </w:tblCellMar>
        </w:tblPrEx>
        <w:trPr>
          <w:gridBefore w:val="1"/>
          <w:gridAfter w:val="1"/>
          <w:wBefore w:w="306" w:type="dxa"/>
          <w:wAfter w:w="390" w:type="dxa"/>
          <w:trHeight w:hRule="exact" w:val="322"/>
        </w:trPr>
        <w:tc>
          <w:tcPr>
            <w:tcW w:w="1454" w:type="dxa"/>
            <w:tcBorders>
              <w:top w:val="single" w:sz="5" w:space="0" w:color="000000"/>
              <w:left w:val="single" w:sz="5" w:space="0" w:color="000000"/>
              <w:bottom w:val="single" w:sz="5" w:space="0" w:color="000000"/>
              <w:right w:val="single" w:sz="5" w:space="0" w:color="000000"/>
            </w:tcBorders>
            <w:vAlign w:val="center"/>
          </w:tcPr>
          <w:p w:rsidR="00362F3B" w:rsidRDefault="00D2625A">
            <w:pPr>
              <w:spacing w:before="59" w:after="25" w:line="228" w:lineRule="exact"/>
              <w:ind w:right="508"/>
              <w:jc w:val="right"/>
              <w:textAlignment w:val="baseline"/>
              <w:rPr>
                <w:rFonts w:eastAsia="Times New Roman"/>
                <w:color w:val="000000"/>
                <w:sz w:val="20"/>
              </w:rPr>
            </w:pPr>
            <w:r>
              <w:rPr>
                <w:rFonts w:eastAsia="Times New Roman"/>
                <w:color w:val="000000"/>
                <w:sz w:val="20"/>
              </w:rPr>
              <w:t>1234</w:t>
            </w:r>
          </w:p>
        </w:tc>
        <w:tc>
          <w:tcPr>
            <w:tcW w:w="1445" w:type="dxa"/>
            <w:tcBorders>
              <w:top w:val="single" w:sz="5" w:space="0" w:color="000000"/>
              <w:left w:val="single" w:sz="5" w:space="0" w:color="000000"/>
              <w:bottom w:val="single" w:sz="5" w:space="0" w:color="000000"/>
              <w:right w:val="single" w:sz="5" w:space="0" w:color="000000"/>
            </w:tcBorders>
          </w:tcPr>
          <w:p w:rsidR="00362F3B" w:rsidRDefault="00D2625A">
            <w:pPr>
              <w:textAlignment w:val="baseline"/>
              <w:rPr>
                <w:rFonts w:ascii="Arial" w:eastAsia="Arial" w:hAnsi="Arial"/>
                <w:color w:val="000000"/>
                <w:sz w:val="24"/>
              </w:rPr>
            </w:pPr>
            <w:r>
              <w:rPr>
                <w:rFonts w:ascii="Arial" w:eastAsia="Arial" w:hAnsi="Arial"/>
                <w:color w:val="000000"/>
                <w:sz w:val="24"/>
              </w:rPr>
              <w:t xml:space="preserve"> </w:t>
            </w:r>
          </w:p>
        </w:tc>
        <w:tc>
          <w:tcPr>
            <w:tcW w:w="1445" w:type="dxa"/>
            <w:tcBorders>
              <w:top w:val="single" w:sz="5" w:space="0" w:color="000000"/>
              <w:left w:val="single" w:sz="5" w:space="0" w:color="000000"/>
              <w:bottom w:val="single" w:sz="5" w:space="0" w:color="000000"/>
              <w:right w:val="single" w:sz="5" w:space="0" w:color="000000"/>
            </w:tcBorders>
            <w:vAlign w:val="center"/>
          </w:tcPr>
          <w:p w:rsidR="00362F3B" w:rsidRDefault="00D2625A">
            <w:pPr>
              <w:spacing w:before="66" w:after="18" w:line="228" w:lineRule="exact"/>
              <w:jc w:val="center"/>
              <w:textAlignment w:val="baseline"/>
              <w:rPr>
                <w:rFonts w:eastAsia="Times New Roman"/>
                <w:color w:val="000000"/>
                <w:sz w:val="20"/>
              </w:rPr>
            </w:pPr>
            <w:r>
              <w:rPr>
                <w:rFonts w:eastAsia="Times New Roman"/>
                <w:color w:val="000000"/>
                <w:sz w:val="20"/>
              </w:rPr>
              <w:t>5678</w:t>
            </w:r>
          </w:p>
        </w:tc>
        <w:tc>
          <w:tcPr>
            <w:tcW w:w="2165" w:type="dxa"/>
            <w:gridSpan w:val="2"/>
            <w:tcBorders>
              <w:top w:val="single" w:sz="5" w:space="0" w:color="000000"/>
              <w:left w:val="single" w:sz="5" w:space="0" w:color="000000"/>
              <w:bottom w:val="single" w:sz="5" w:space="0" w:color="000000"/>
              <w:right w:val="single" w:sz="5" w:space="0" w:color="000000"/>
            </w:tcBorders>
            <w:vAlign w:val="center"/>
          </w:tcPr>
          <w:p w:rsidR="00362F3B" w:rsidRDefault="00D2625A">
            <w:pPr>
              <w:spacing w:before="61" w:after="23" w:line="228" w:lineRule="exact"/>
              <w:jc w:val="center"/>
              <w:textAlignment w:val="baseline"/>
              <w:rPr>
                <w:rFonts w:eastAsia="Times New Roman"/>
                <w:color w:val="000000"/>
                <w:sz w:val="20"/>
              </w:rPr>
            </w:pPr>
            <w:r>
              <w:rPr>
                <w:rFonts w:eastAsia="Times New Roman"/>
                <w:color w:val="000000"/>
                <w:sz w:val="20"/>
              </w:rPr>
              <w:t>001</w:t>
            </w:r>
          </w:p>
        </w:tc>
        <w:tc>
          <w:tcPr>
            <w:tcW w:w="1795" w:type="dxa"/>
            <w:tcBorders>
              <w:top w:val="single" w:sz="5" w:space="0" w:color="000000"/>
              <w:left w:val="single" w:sz="5" w:space="0" w:color="000000"/>
              <w:bottom w:val="single" w:sz="5" w:space="0" w:color="000000"/>
              <w:right w:val="single" w:sz="5" w:space="0" w:color="000000"/>
            </w:tcBorders>
            <w:vAlign w:val="center"/>
          </w:tcPr>
          <w:p w:rsidR="00362F3B" w:rsidRDefault="00D2625A">
            <w:pPr>
              <w:spacing w:before="66" w:after="18" w:line="228" w:lineRule="exact"/>
              <w:ind w:right="48"/>
              <w:jc w:val="right"/>
              <w:textAlignment w:val="baseline"/>
              <w:rPr>
                <w:rFonts w:eastAsia="Times New Roman"/>
                <w:color w:val="000000"/>
                <w:sz w:val="20"/>
              </w:rPr>
            </w:pPr>
            <w:r>
              <w:rPr>
                <w:rFonts w:eastAsia="Times New Roman"/>
                <w:color w:val="000000"/>
                <w:sz w:val="20"/>
              </w:rPr>
              <w:t>$1,500,000</w:t>
            </w:r>
          </w:p>
        </w:tc>
        <w:tc>
          <w:tcPr>
            <w:tcW w:w="1800" w:type="dxa"/>
            <w:tcBorders>
              <w:top w:val="single" w:sz="5" w:space="0" w:color="000000"/>
              <w:left w:val="single" w:sz="5" w:space="0" w:color="000000"/>
              <w:bottom w:val="single" w:sz="5" w:space="0" w:color="000000"/>
              <w:right w:val="single" w:sz="5" w:space="0" w:color="000000"/>
            </w:tcBorders>
            <w:vAlign w:val="center"/>
          </w:tcPr>
          <w:p w:rsidR="00362F3B" w:rsidRPr="00D2625A" w:rsidRDefault="00D2625A">
            <w:pPr>
              <w:spacing w:before="68" w:after="16" w:line="228" w:lineRule="exact"/>
              <w:ind w:right="53"/>
              <w:jc w:val="right"/>
              <w:textAlignment w:val="baseline"/>
              <w:rPr>
                <w:rFonts w:eastAsia="Times New Roman"/>
                <w:color w:val="000000"/>
                <w:sz w:val="20"/>
                <w:highlight w:val="yellow"/>
              </w:rPr>
            </w:pPr>
            <w:r w:rsidRPr="00D2625A">
              <w:rPr>
                <w:rFonts w:eastAsia="Times New Roman"/>
                <w:color w:val="000000"/>
                <w:sz w:val="20"/>
                <w:highlight w:val="yellow"/>
              </w:rPr>
              <w:t>$2,000,000</w:t>
            </w:r>
          </w:p>
        </w:tc>
      </w:tr>
      <w:tr w:rsidR="00362F3B">
        <w:tblPrEx>
          <w:tblCellMar>
            <w:top w:w="0" w:type="dxa"/>
            <w:bottom w:w="0" w:type="dxa"/>
          </w:tblCellMar>
        </w:tblPrEx>
        <w:trPr>
          <w:gridBefore w:val="1"/>
          <w:gridAfter w:val="1"/>
          <w:wBefore w:w="306" w:type="dxa"/>
          <w:wAfter w:w="390" w:type="dxa"/>
          <w:trHeight w:hRule="exact" w:val="542"/>
        </w:trPr>
        <w:tc>
          <w:tcPr>
            <w:tcW w:w="4344" w:type="dxa"/>
            <w:gridSpan w:val="3"/>
            <w:vMerge w:val="restart"/>
            <w:tcBorders>
              <w:top w:val="single" w:sz="5" w:space="0" w:color="000000"/>
              <w:left w:val="single" w:sz="5" w:space="0" w:color="000000"/>
              <w:bottom w:val="single" w:sz="0" w:space="0" w:color="000000"/>
              <w:right w:val="single" w:sz="5" w:space="0" w:color="000000"/>
            </w:tcBorders>
          </w:tcPr>
          <w:p w:rsidR="00362F3B" w:rsidRDefault="00D2625A">
            <w:pPr>
              <w:spacing w:before="58" w:line="228" w:lineRule="exact"/>
              <w:ind w:left="144"/>
              <w:textAlignment w:val="baseline"/>
              <w:rPr>
                <w:rFonts w:eastAsia="Times New Roman"/>
                <w:color w:val="000000"/>
                <w:sz w:val="20"/>
              </w:rPr>
            </w:pPr>
            <w:r>
              <w:rPr>
                <w:rFonts w:eastAsia="Times New Roman"/>
                <w:color w:val="000000"/>
                <w:sz w:val="20"/>
              </w:rPr>
              <w:t>Property Address</w:t>
            </w:r>
          </w:p>
          <w:p w:rsidR="00362F3B" w:rsidRDefault="00D2625A">
            <w:pPr>
              <w:spacing w:after="354" w:line="228" w:lineRule="exact"/>
              <w:ind w:left="144"/>
              <w:textAlignment w:val="baseline"/>
              <w:rPr>
                <w:rFonts w:eastAsia="Times New Roman"/>
                <w:color w:val="000000"/>
                <w:sz w:val="20"/>
              </w:rPr>
            </w:pPr>
            <w:r>
              <w:rPr>
                <w:rFonts w:eastAsia="Times New Roman"/>
                <w:color w:val="000000"/>
                <w:sz w:val="20"/>
              </w:rPr>
              <w:t>123 MAIN ST NW</w:t>
            </w:r>
          </w:p>
        </w:tc>
        <w:tc>
          <w:tcPr>
            <w:tcW w:w="2165" w:type="dxa"/>
            <w:gridSpan w:val="2"/>
            <w:tcBorders>
              <w:top w:val="single" w:sz="5" w:space="0" w:color="000000"/>
              <w:left w:val="single" w:sz="5" w:space="0" w:color="000000"/>
              <w:bottom w:val="single" w:sz="5" w:space="0" w:color="000000"/>
              <w:right w:val="single" w:sz="5" w:space="0" w:color="000000"/>
            </w:tcBorders>
            <w:vAlign w:val="center"/>
          </w:tcPr>
          <w:p w:rsidR="00362F3B" w:rsidRDefault="00D2625A">
            <w:pPr>
              <w:spacing w:before="132" w:after="174" w:line="231" w:lineRule="exact"/>
              <w:jc w:val="center"/>
              <w:textAlignment w:val="baseline"/>
              <w:rPr>
                <w:rFonts w:eastAsia="Times New Roman"/>
                <w:b/>
                <w:color w:val="000000"/>
                <w:sz w:val="20"/>
              </w:rPr>
            </w:pPr>
            <w:r>
              <w:rPr>
                <w:rFonts w:eastAsia="Times New Roman"/>
                <w:b/>
                <w:color w:val="000000"/>
                <w:sz w:val="20"/>
              </w:rPr>
              <w:t>Neighborhood Code</w:t>
            </w:r>
          </w:p>
        </w:tc>
        <w:tc>
          <w:tcPr>
            <w:tcW w:w="1795" w:type="dxa"/>
            <w:tcBorders>
              <w:top w:val="single" w:sz="5" w:space="0" w:color="000000"/>
              <w:left w:val="single" w:sz="5" w:space="0" w:color="000000"/>
              <w:bottom w:val="single" w:sz="5" w:space="0" w:color="000000"/>
              <w:right w:val="single" w:sz="5" w:space="0" w:color="000000"/>
            </w:tcBorders>
            <w:vAlign w:val="center"/>
          </w:tcPr>
          <w:p w:rsidR="00362F3B" w:rsidRDefault="00D2625A">
            <w:pPr>
              <w:spacing w:before="64" w:after="11" w:line="231" w:lineRule="exact"/>
              <w:ind w:left="72" w:firstLine="216"/>
              <w:textAlignment w:val="baseline"/>
              <w:rPr>
                <w:rFonts w:eastAsia="Times New Roman"/>
                <w:b/>
                <w:color w:val="000000"/>
                <w:spacing w:val="-1"/>
                <w:sz w:val="20"/>
              </w:rPr>
            </w:pPr>
            <w:r>
              <w:rPr>
                <w:rFonts w:eastAsia="Times New Roman"/>
                <w:b/>
                <w:color w:val="000000"/>
                <w:spacing w:val="-1"/>
                <w:sz w:val="20"/>
              </w:rPr>
              <w:t>2017 Estimated Taxable Assessment</w:t>
            </w:r>
          </w:p>
        </w:tc>
        <w:tc>
          <w:tcPr>
            <w:tcW w:w="1800" w:type="dxa"/>
            <w:tcBorders>
              <w:top w:val="single" w:sz="5" w:space="0" w:color="000000"/>
              <w:left w:val="single" w:sz="5" w:space="0" w:color="000000"/>
              <w:bottom w:val="single" w:sz="5" w:space="0" w:color="000000"/>
              <w:right w:val="single" w:sz="5" w:space="0" w:color="000000"/>
            </w:tcBorders>
            <w:vAlign w:val="center"/>
          </w:tcPr>
          <w:p w:rsidR="00362F3B" w:rsidRDefault="00D2625A">
            <w:pPr>
              <w:spacing w:before="65" w:after="10" w:line="231" w:lineRule="exact"/>
              <w:ind w:left="72" w:firstLine="216"/>
              <w:textAlignment w:val="baseline"/>
              <w:rPr>
                <w:rFonts w:eastAsia="Times New Roman"/>
                <w:b/>
                <w:color w:val="000000"/>
                <w:spacing w:val="-1"/>
                <w:sz w:val="20"/>
              </w:rPr>
            </w:pPr>
            <w:r>
              <w:rPr>
                <w:rFonts w:eastAsia="Times New Roman"/>
                <w:b/>
                <w:color w:val="000000"/>
                <w:spacing w:val="-1"/>
                <w:sz w:val="20"/>
              </w:rPr>
              <w:t>2018 Estimated Taxable Assessment</w:t>
            </w:r>
          </w:p>
        </w:tc>
      </w:tr>
      <w:tr w:rsidR="00362F3B">
        <w:tblPrEx>
          <w:tblCellMar>
            <w:top w:w="0" w:type="dxa"/>
            <w:bottom w:w="0" w:type="dxa"/>
          </w:tblCellMar>
        </w:tblPrEx>
        <w:trPr>
          <w:gridBefore w:val="1"/>
          <w:gridAfter w:val="1"/>
          <w:wBefore w:w="306" w:type="dxa"/>
          <w:wAfter w:w="390" w:type="dxa"/>
          <w:trHeight w:hRule="exact" w:val="331"/>
        </w:trPr>
        <w:tc>
          <w:tcPr>
            <w:tcW w:w="4344" w:type="dxa"/>
            <w:gridSpan w:val="3"/>
            <w:vMerge/>
            <w:tcBorders>
              <w:top w:val="single" w:sz="0" w:space="0" w:color="000000"/>
              <w:left w:val="single" w:sz="5" w:space="0" w:color="000000"/>
              <w:bottom w:val="single" w:sz="5" w:space="0" w:color="000000"/>
              <w:right w:val="single" w:sz="5" w:space="0" w:color="000000"/>
            </w:tcBorders>
          </w:tcPr>
          <w:p w:rsidR="00362F3B" w:rsidRDefault="00362F3B"/>
        </w:tc>
        <w:tc>
          <w:tcPr>
            <w:tcW w:w="2165" w:type="dxa"/>
            <w:gridSpan w:val="2"/>
            <w:tcBorders>
              <w:top w:val="single" w:sz="5" w:space="0" w:color="000000"/>
              <w:left w:val="single" w:sz="5" w:space="0" w:color="000000"/>
              <w:bottom w:val="single" w:sz="5" w:space="0" w:color="000000"/>
              <w:right w:val="single" w:sz="5" w:space="0" w:color="000000"/>
            </w:tcBorders>
            <w:vAlign w:val="center"/>
          </w:tcPr>
          <w:p w:rsidR="00362F3B" w:rsidRDefault="00D2625A">
            <w:pPr>
              <w:spacing w:before="61" w:after="37" w:line="228" w:lineRule="exact"/>
              <w:jc w:val="center"/>
              <w:textAlignment w:val="baseline"/>
              <w:rPr>
                <w:rFonts w:eastAsia="Times New Roman"/>
                <w:color w:val="000000"/>
                <w:sz w:val="20"/>
              </w:rPr>
            </w:pPr>
            <w:r>
              <w:rPr>
                <w:rFonts w:eastAsia="Times New Roman"/>
                <w:color w:val="000000"/>
                <w:sz w:val="20"/>
              </w:rPr>
              <w:t>021</w:t>
            </w:r>
          </w:p>
        </w:tc>
        <w:tc>
          <w:tcPr>
            <w:tcW w:w="1795" w:type="dxa"/>
            <w:tcBorders>
              <w:top w:val="single" w:sz="5" w:space="0" w:color="000000"/>
              <w:left w:val="single" w:sz="5" w:space="0" w:color="000000"/>
              <w:bottom w:val="single" w:sz="5" w:space="0" w:color="000000"/>
              <w:right w:val="single" w:sz="5" w:space="0" w:color="000000"/>
            </w:tcBorders>
            <w:vAlign w:val="center"/>
          </w:tcPr>
          <w:p w:rsidR="00362F3B" w:rsidRDefault="00D2625A">
            <w:pPr>
              <w:spacing w:before="62" w:after="36" w:line="228" w:lineRule="exact"/>
              <w:ind w:right="48"/>
              <w:jc w:val="right"/>
              <w:textAlignment w:val="baseline"/>
              <w:rPr>
                <w:rFonts w:eastAsia="Times New Roman"/>
                <w:color w:val="000000"/>
                <w:sz w:val="20"/>
              </w:rPr>
            </w:pPr>
            <w:r>
              <w:rPr>
                <w:rFonts w:eastAsia="Times New Roman"/>
                <w:color w:val="000000"/>
                <w:sz w:val="20"/>
              </w:rPr>
              <w:t>$1,500,000</w:t>
            </w:r>
          </w:p>
        </w:tc>
        <w:tc>
          <w:tcPr>
            <w:tcW w:w="1800" w:type="dxa"/>
            <w:tcBorders>
              <w:top w:val="single" w:sz="5" w:space="0" w:color="000000"/>
              <w:left w:val="single" w:sz="5" w:space="0" w:color="000000"/>
              <w:bottom w:val="single" w:sz="5" w:space="0" w:color="000000"/>
              <w:right w:val="single" w:sz="5" w:space="0" w:color="000000"/>
            </w:tcBorders>
            <w:vAlign w:val="center"/>
          </w:tcPr>
          <w:p w:rsidR="00362F3B" w:rsidRDefault="00D2625A">
            <w:pPr>
              <w:spacing w:before="68" w:after="30" w:line="228" w:lineRule="exact"/>
              <w:ind w:right="53"/>
              <w:jc w:val="right"/>
              <w:textAlignment w:val="baseline"/>
              <w:rPr>
                <w:rFonts w:eastAsia="Times New Roman"/>
                <w:color w:val="000000"/>
                <w:sz w:val="20"/>
              </w:rPr>
            </w:pPr>
            <w:r>
              <w:rPr>
                <w:rFonts w:eastAsia="Times New Roman"/>
                <w:color w:val="000000"/>
                <w:sz w:val="20"/>
              </w:rPr>
              <w:t>$2,000,000</w:t>
            </w:r>
          </w:p>
        </w:tc>
      </w:tr>
    </w:tbl>
    <w:p w:rsidR="00362F3B" w:rsidRDefault="00362F3B">
      <w:pPr>
        <w:spacing w:after="120" w:line="20" w:lineRule="exact"/>
      </w:pPr>
    </w:p>
    <w:p w:rsidR="00362F3B" w:rsidRDefault="00D2625A">
      <w:pPr>
        <w:spacing w:line="227" w:lineRule="exact"/>
        <w:ind w:left="648" w:right="864"/>
        <w:textAlignment w:val="baseline"/>
        <w:rPr>
          <w:rFonts w:eastAsia="Times New Roman"/>
          <w:color w:val="000000"/>
          <w:spacing w:val="-1"/>
          <w:sz w:val="20"/>
        </w:rPr>
      </w:pPr>
      <w:r>
        <w:rPr>
          <w:rFonts w:eastAsia="Times New Roman"/>
          <w:color w:val="000000"/>
          <w:spacing w:val="-1"/>
          <w:sz w:val="20"/>
        </w:rPr>
        <w:t xml:space="preserve">Your real property located in the District of Columbia has been assessed for real property taxation purposes. An analysis of local real estate market conditions has resulted in the above proposed assessed value. </w:t>
      </w:r>
      <w:r>
        <w:rPr>
          <w:rFonts w:eastAsia="Times New Roman"/>
          <w:b/>
          <w:color w:val="000000"/>
          <w:spacing w:val="-1"/>
          <w:sz w:val="20"/>
        </w:rPr>
        <w:t>This Notice of Proposed Real Property Assess</w:t>
      </w:r>
      <w:r>
        <w:rPr>
          <w:rFonts w:eastAsia="Times New Roman"/>
          <w:b/>
          <w:color w:val="000000"/>
          <w:spacing w:val="-1"/>
          <w:sz w:val="20"/>
        </w:rPr>
        <w:t xml:space="preserve">ment for Tax Year 2018 is the Office of Tax and Revenue's estimate of the market value of your real property as of January 1, 2017. </w:t>
      </w:r>
      <w:r>
        <w:rPr>
          <w:rFonts w:eastAsia="Times New Roman"/>
          <w:color w:val="000000"/>
          <w:spacing w:val="-1"/>
          <w:sz w:val="20"/>
        </w:rPr>
        <w:t>You may not rely on this Notice for the proposed tax classification of the real property if the real property has been or wi</w:t>
      </w:r>
      <w:r>
        <w:rPr>
          <w:rFonts w:eastAsia="Times New Roman"/>
          <w:color w:val="000000"/>
          <w:spacing w:val="-1"/>
          <w:sz w:val="20"/>
        </w:rPr>
        <w:t>ll be classified as Class 3 or Class 4 Property.</w:t>
      </w:r>
    </w:p>
    <w:p w:rsidR="00362F3B" w:rsidRDefault="00D2625A">
      <w:pPr>
        <w:spacing w:before="147" w:line="230" w:lineRule="exact"/>
        <w:ind w:left="648"/>
        <w:textAlignment w:val="baseline"/>
        <w:rPr>
          <w:rFonts w:eastAsia="Times New Roman"/>
          <w:b/>
          <w:i/>
          <w:color w:val="000000"/>
          <w:spacing w:val="1"/>
          <w:sz w:val="20"/>
        </w:rPr>
      </w:pPr>
      <w:r>
        <w:rPr>
          <w:rFonts w:eastAsia="Times New Roman"/>
          <w:b/>
          <w:i/>
          <w:color w:val="000000"/>
          <w:spacing w:val="1"/>
          <w:sz w:val="20"/>
        </w:rPr>
        <w:t>Estimated Taxable Assessment</w:t>
      </w:r>
    </w:p>
    <w:p w:rsidR="00362F3B" w:rsidRDefault="00D2625A">
      <w:pPr>
        <w:spacing w:before="9" w:line="228" w:lineRule="exact"/>
        <w:ind w:left="648" w:right="792"/>
        <w:textAlignment w:val="baseline"/>
        <w:rPr>
          <w:rFonts w:eastAsia="Times New Roman"/>
          <w:color w:val="000000"/>
          <w:sz w:val="20"/>
        </w:rPr>
      </w:pPr>
      <w:r>
        <w:rPr>
          <w:rFonts w:eastAsia="Times New Roman"/>
          <w:color w:val="000000"/>
          <w:sz w:val="20"/>
        </w:rPr>
        <w:t>There is a tax cap in the District of Columbia for eligible real properties receiving the homestead deduction. Under current law, the tax cap generally limits the increase in the taxable assessment to 10% over the prior year and may provide additional reli</w:t>
      </w:r>
      <w:r>
        <w:rPr>
          <w:rFonts w:eastAsia="Times New Roman"/>
          <w:color w:val="000000"/>
          <w:sz w:val="20"/>
        </w:rPr>
        <w:t>ef if the homestead deduction increases by a cost of living adjustment (COLA). Eligible properties will receive the benefit of the tax cap or the homestead deduction to determine the taxable assessment, whichever is more favorable to the taxpayer. However,</w:t>
      </w:r>
      <w:r>
        <w:rPr>
          <w:rFonts w:eastAsia="Times New Roman"/>
          <w:color w:val="000000"/>
          <w:sz w:val="20"/>
        </w:rPr>
        <w:t xml:space="preserve"> the taxable assessment must be at least 40% of the real property's actual assessment. The tax rate is applied to the taxable assessment to determine the amount of tax that you owe. </w:t>
      </w:r>
      <w:r>
        <w:rPr>
          <w:rFonts w:eastAsia="Times New Roman"/>
          <w:b/>
          <w:color w:val="000000"/>
          <w:sz w:val="20"/>
        </w:rPr>
        <w:t xml:space="preserve">Your Tax Year 2018 tax bill will generally </w:t>
      </w:r>
      <w:r>
        <w:rPr>
          <w:rFonts w:ascii="Arial" w:eastAsia="Arial" w:hAnsi="Arial"/>
          <w:b/>
          <w:i/>
          <w:color w:val="000000"/>
          <w:sz w:val="18"/>
        </w:rPr>
        <w:t xml:space="preserve">be </w:t>
      </w:r>
      <w:r>
        <w:rPr>
          <w:rFonts w:eastAsia="Times New Roman"/>
          <w:b/>
          <w:color w:val="000000"/>
          <w:sz w:val="20"/>
        </w:rPr>
        <w:t xml:space="preserve">based on the 2018 Estimated </w:t>
      </w:r>
      <w:r>
        <w:rPr>
          <w:rFonts w:eastAsia="Times New Roman"/>
          <w:b/>
          <w:color w:val="000000"/>
          <w:sz w:val="20"/>
        </w:rPr>
        <w:t xml:space="preserve">Taxable Assessment shown above. </w:t>
      </w:r>
      <w:r>
        <w:rPr>
          <w:rFonts w:eastAsia="Times New Roman"/>
          <w:color w:val="000000"/>
          <w:sz w:val="20"/>
        </w:rPr>
        <w:t>The proposed estimated taxable assessment is offered as a guide to estimating the amount of taxes that your real property may owe in Tax Year 2018, and it is subject to being lowered primarily because the homestead deduction</w:t>
      </w:r>
      <w:r>
        <w:rPr>
          <w:rFonts w:eastAsia="Times New Roman"/>
          <w:color w:val="000000"/>
          <w:sz w:val="20"/>
        </w:rPr>
        <w:t xml:space="preserve"> may increase every year based on a COLA that is determined before billing.</w:t>
      </w:r>
    </w:p>
    <w:p w:rsidR="00362F3B" w:rsidRDefault="00D2625A">
      <w:pPr>
        <w:spacing w:before="143" w:line="230" w:lineRule="exact"/>
        <w:ind w:left="648"/>
        <w:textAlignment w:val="baseline"/>
        <w:rPr>
          <w:rFonts w:eastAsia="Times New Roman"/>
          <w:b/>
          <w:i/>
          <w:color w:val="000000"/>
          <w:spacing w:val="1"/>
          <w:sz w:val="20"/>
        </w:rPr>
      </w:pPr>
      <w:r>
        <w:rPr>
          <w:rFonts w:eastAsia="Times New Roman"/>
          <w:b/>
          <w:i/>
          <w:color w:val="000000"/>
          <w:spacing w:val="1"/>
          <w:sz w:val="20"/>
        </w:rPr>
        <w:t>Homestead, Senior Citizen/Disabled and Other Tax Relief</w:t>
      </w:r>
    </w:p>
    <w:p w:rsidR="00362F3B" w:rsidRDefault="00D2625A">
      <w:pPr>
        <w:spacing w:before="2" w:line="228" w:lineRule="exact"/>
        <w:ind w:left="648" w:right="936"/>
        <w:textAlignment w:val="baseline"/>
        <w:rPr>
          <w:rFonts w:eastAsia="Times New Roman"/>
          <w:color w:val="000000"/>
          <w:sz w:val="20"/>
        </w:rPr>
      </w:pPr>
      <w:r>
        <w:rPr>
          <w:rFonts w:eastAsia="Times New Roman"/>
          <w:color w:val="000000"/>
          <w:sz w:val="20"/>
        </w:rPr>
        <w:t>If you are domiciled in the District and your home is your principal place of residence, you may qualify for the District's homestead and senior citizen/disabled programs. The homestead benefit currently equates to a $615.82 tax deduction, which may increa</w:t>
      </w:r>
      <w:r>
        <w:rPr>
          <w:rFonts w:eastAsia="Times New Roman"/>
          <w:color w:val="000000"/>
          <w:sz w:val="20"/>
        </w:rPr>
        <w:t>se for the proposed tax year by a COLA. The senior citizen/disabled property tax relief generally reduces the tax by 50%. Additional requirements for the senior citizen/disabled program are that your household's federal adjusted gross income must be less t</w:t>
      </w:r>
      <w:r>
        <w:rPr>
          <w:rFonts w:eastAsia="Times New Roman"/>
          <w:color w:val="000000"/>
          <w:sz w:val="20"/>
        </w:rPr>
        <w:t>han (a threshold that may increase for the proposed tax year by a COLA) and you individually must own at least 50% of the real property. Revised deductions and thresholds resulting from COLA increases will be published and the applicable application form r</w:t>
      </w:r>
      <w:r>
        <w:rPr>
          <w:rFonts w:eastAsia="Times New Roman"/>
          <w:color w:val="000000"/>
          <w:sz w:val="20"/>
        </w:rPr>
        <w:t>evised</w:t>
      </w:r>
    </w:p>
    <w:p w:rsidR="00362F3B" w:rsidRDefault="00D2625A">
      <w:pPr>
        <w:spacing w:line="222" w:lineRule="exact"/>
        <w:ind w:left="648"/>
        <w:textAlignment w:val="baseline"/>
        <w:rPr>
          <w:rFonts w:eastAsia="Times New Roman"/>
          <w:color w:val="000000"/>
          <w:spacing w:val="-1"/>
          <w:sz w:val="20"/>
        </w:rPr>
      </w:pPr>
      <w:r>
        <w:rPr>
          <w:rFonts w:eastAsia="Times New Roman"/>
          <w:color w:val="000000"/>
          <w:spacing w:val="-1"/>
          <w:sz w:val="20"/>
        </w:rPr>
        <w:t>accordingly.</w:t>
      </w:r>
    </w:p>
    <w:p w:rsidR="00362F3B" w:rsidRDefault="00D2625A">
      <w:pPr>
        <w:spacing w:before="151" w:line="230" w:lineRule="exact"/>
        <w:ind w:left="648"/>
        <w:textAlignment w:val="baseline"/>
        <w:rPr>
          <w:rFonts w:eastAsia="Times New Roman"/>
          <w:b/>
          <w:i/>
          <w:color w:val="000000"/>
          <w:spacing w:val="1"/>
          <w:sz w:val="20"/>
        </w:rPr>
      </w:pPr>
      <w:r>
        <w:rPr>
          <w:rFonts w:eastAsia="Times New Roman"/>
          <w:b/>
          <w:i/>
          <w:color w:val="000000"/>
          <w:spacing w:val="1"/>
          <w:sz w:val="20"/>
        </w:rPr>
        <w:t xml:space="preserve">Apply </w:t>
      </w:r>
      <w:proofErr w:type="gramStart"/>
      <w:r>
        <w:rPr>
          <w:rFonts w:eastAsia="Times New Roman"/>
          <w:b/>
          <w:i/>
          <w:color w:val="000000"/>
          <w:spacing w:val="1"/>
          <w:sz w:val="20"/>
        </w:rPr>
        <w:t>For</w:t>
      </w:r>
      <w:proofErr w:type="gramEnd"/>
      <w:r>
        <w:rPr>
          <w:rFonts w:eastAsia="Times New Roman"/>
          <w:b/>
          <w:i/>
          <w:color w:val="000000"/>
          <w:spacing w:val="1"/>
          <w:sz w:val="20"/>
        </w:rPr>
        <w:t xml:space="preserve"> These or Other Tax Relief Benefits</w:t>
      </w:r>
    </w:p>
    <w:p w:rsidR="00362F3B" w:rsidRDefault="00D2625A">
      <w:pPr>
        <w:spacing w:line="227" w:lineRule="exact"/>
        <w:ind w:left="648" w:right="720"/>
        <w:textAlignment w:val="baseline"/>
        <w:rPr>
          <w:rFonts w:eastAsia="Times New Roman"/>
          <w:color w:val="000000"/>
          <w:sz w:val="20"/>
        </w:rPr>
      </w:pPr>
      <w:r>
        <w:rPr>
          <w:rFonts w:eastAsia="Times New Roman"/>
          <w:color w:val="000000"/>
          <w:sz w:val="20"/>
        </w:rPr>
        <w:t>If you believe you are eligible for the homestead deduction or senior citizen/disabled tax relief but have not applied, or if you wish to cancel such programs, and for information regarding o</w:t>
      </w:r>
      <w:r>
        <w:rPr>
          <w:rFonts w:eastAsia="Times New Roman"/>
          <w:color w:val="000000"/>
          <w:sz w:val="20"/>
        </w:rPr>
        <w:t xml:space="preserve">ther tax relief benefits, deductions or exemptions, please see our Web site at </w:t>
      </w:r>
      <w:r>
        <w:rPr>
          <w:rFonts w:eastAsia="Times New Roman"/>
          <w:i/>
          <w:color w:val="000000"/>
          <w:sz w:val="20"/>
        </w:rPr>
        <w:t xml:space="preserve">www.taxpayerservicecenter com </w:t>
      </w:r>
      <w:r>
        <w:rPr>
          <w:rFonts w:eastAsia="Times New Roman"/>
          <w:color w:val="000000"/>
          <w:sz w:val="20"/>
        </w:rPr>
        <w:t>and select Real Property, or contact Customer Service at 202-727-4829 for further information. Please note that generally you must inform us within</w:t>
      </w:r>
      <w:r>
        <w:rPr>
          <w:rFonts w:eastAsia="Times New Roman"/>
          <w:color w:val="000000"/>
          <w:sz w:val="20"/>
        </w:rPr>
        <w:t xml:space="preserve"> 30 days if you become ineligible for a tax relief program.</w:t>
      </w:r>
    </w:p>
    <w:sectPr w:rsidR="00362F3B">
      <w:pgSz w:w="12240" w:h="15840"/>
      <w:pgMar w:top="280" w:right="566" w:bottom="2424" w:left="87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Times New Roman">
    <w:charset w:val="00"/>
    <w:pitch w:val="variable"/>
    <w:family w:val="roman"/>
    <w:panose1 w:val="02020603050405020304"/>
  </w:font>
  <w:font w:name="Lucida Console">
    <w:charset w:val="00"/>
    <w:pitch w:val="fixed"/>
    <w:family w:val="auto"/>
    <w:panose1 w:val="02020603050405020304"/>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shapeLayoutLikeWW8/>
    <w:doNotUseHTMLParagraphAutoSpacing/>
    <w:applyBreakingRules/>
    <w:useFELayout/>
    <w:doNotUseIndentAsNumberingTabStop/>
    <w:compatSetting w:name="compatibilityMode" w:uri="http://schemas.microsoft.com/office/word" w:val="14"/>
  </w:compat>
  <w:rsids>
    <w:rsidRoot w:val="00362F3B"/>
    <w:rsid w:val="00362F3B"/>
    <w:rsid w:val="00D2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34A1F0F"/>
  <w15:docId w15:val="{9146F6D5-C112-40B9-8F01-3EC6A50CC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drId2" Type="http://schemas.openxmlformats.org/wordprocessingml/2006/fontTable" Target="fontTable0.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Brown</cp:lastModifiedBy>
  <cp:revision>2</cp:revision>
  <dcterms:created xsi:type="dcterms:W3CDTF">2018-02-20T21:07:00Z</dcterms:created>
  <dcterms:modified xsi:type="dcterms:W3CDTF">2018-02-20T21:09:00Z</dcterms:modified>
</cp:coreProperties>
</file>