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3075" w14:textId="3424FFD4" w:rsidR="0041395F" w:rsidRPr="00FC4A75" w:rsidRDefault="00D60456" w:rsidP="0041395F">
      <w:pPr>
        <w:jc w:val="both"/>
        <w:rPr>
          <w:rFonts w:ascii="Times New Roman" w:hAnsi="Times New Roman" w:cs="Times New Roman"/>
          <w:b/>
          <w:bCs/>
          <w:sz w:val="28"/>
        </w:rPr>
      </w:pPr>
      <w:r w:rsidRPr="00FC4A75">
        <w:rPr>
          <w:rFonts w:ascii="Times New Roman" w:hAnsi="Times New Roman" w:cs="Times New Roman"/>
          <w:b/>
          <w:bCs/>
          <w:sz w:val="28"/>
        </w:rPr>
        <w:t xml:space="preserve">Announcement of </w:t>
      </w:r>
      <w:bookmarkStart w:id="0" w:name="_Hlk116445197"/>
      <w:r w:rsidRPr="00FC4A75">
        <w:rPr>
          <w:rFonts w:ascii="Times New Roman" w:hAnsi="Times New Roman" w:cs="Times New Roman"/>
          <w:b/>
          <w:bCs/>
          <w:sz w:val="28"/>
        </w:rPr>
        <w:t>the Research Fund Grantee at</w:t>
      </w:r>
      <w:r w:rsidR="008C1A35" w:rsidRPr="00FC4A75">
        <w:rPr>
          <w:rFonts w:ascii="Times New Roman" w:hAnsi="Times New Roman" w:cs="Times New Roman"/>
          <w:b/>
          <w:bCs/>
          <w:sz w:val="28"/>
        </w:rPr>
        <w:t xml:space="preserve"> the</w:t>
      </w:r>
      <w:r w:rsidRPr="00FC4A75">
        <w:rPr>
          <w:rFonts w:ascii="Times New Roman" w:hAnsi="Times New Roman" w:cs="Times New Roman"/>
          <w:b/>
          <w:bCs/>
          <w:sz w:val="28"/>
        </w:rPr>
        <w:t xml:space="preserve"> University </w:t>
      </w:r>
      <w:bookmarkEnd w:id="0"/>
      <w:r w:rsidRPr="00FC4A75">
        <w:rPr>
          <w:rFonts w:ascii="Times New Roman" w:hAnsi="Times New Roman" w:cs="Times New Roman"/>
          <w:b/>
          <w:bCs/>
          <w:sz w:val="28"/>
        </w:rPr>
        <w:t xml:space="preserve">by the Ministry of Research and Technology/National Research and Innovation Agency Fees for </w:t>
      </w:r>
      <w:r w:rsidR="008C1A35" w:rsidRPr="00FC4A75">
        <w:rPr>
          <w:rFonts w:ascii="Times New Roman" w:hAnsi="Times New Roman" w:cs="Times New Roman"/>
          <w:b/>
          <w:bCs/>
          <w:sz w:val="28"/>
        </w:rPr>
        <w:t xml:space="preserve">the </w:t>
      </w:r>
      <w:r w:rsidRPr="00FC4A75">
        <w:rPr>
          <w:rFonts w:ascii="Times New Roman" w:hAnsi="Times New Roman" w:cs="Times New Roman"/>
          <w:b/>
          <w:bCs/>
          <w:sz w:val="28"/>
        </w:rPr>
        <w:t>Fiscal Year 2021</w:t>
      </w:r>
    </w:p>
    <w:p w14:paraId="325F7F53" w14:textId="7FF30044" w:rsidR="00D60456" w:rsidRPr="00FC4A75" w:rsidRDefault="00D60456" w:rsidP="0041395F">
      <w:pPr>
        <w:jc w:val="both"/>
        <w:rPr>
          <w:rFonts w:ascii="Times New Roman" w:hAnsi="Times New Roman" w:cs="Times New Roman"/>
          <w:sz w:val="28"/>
        </w:rPr>
      </w:pPr>
      <w:r w:rsidRPr="00FC4A75">
        <w:rPr>
          <w:rFonts w:ascii="Times New Roman" w:hAnsi="Times New Roman" w:cs="Times New Roman"/>
          <w:sz w:val="28"/>
        </w:rPr>
        <w:t xml:space="preserve">By: </w:t>
      </w:r>
      <w:proofErr w:type="spellStart"/>
      <w:r w:rsidRPr="00FC4A75">
        <w:rPr>
          <w:rFonts w:ascii="Times New Roman" w:hAnsi="Times New Roman" w:cs="Times New Roman"/>
          <w:b/>
          <w:bCs/>
          <w:sz w:val="28"/>
        </w:rPr>
        <w:t>Chalid</w:t>
      </w:r>
      <w:proofErr w:type="spellEnd"/>
      <w:r w:rsidRPr="00FC4A75">
        <w:rPr>
          <w:rFonts w:ascii="Times New Roman" w:hAnsi="Times New Roman" w:cs="Times New Roman"/>
          <w:b/>
          <w:bCs/>
          <w:sz w:val="28"/>
        </w:rPr>
        <w:t xml:space="preserve"> </w:t>
      </w:r>
      <w:proofErr w:type="spellStart"/>
      <w:r w:rsidRPr="00FC4A75">
        <w:rPr>
          <w:rFonts w:ascii="Times New Roman" w:hAnsi="Times New Roman" w:cs="Times New Roman"/>
          <w:b/>
          <w:bCs/>
          <w:sz w:val="28"/>
        </w:rPr>
        <w:t>Luneto</w:t>
      </w:r>
      <w:proofErr w:type="spellEnd"/>
      <w:r w:rsidRPr="00FC4A75">
        <w:rPr>
          <w:rFonts w:ascii="Times New Roman" w:hAnsi="Times New Roman" w:cs="Times New Roman"/>
          <w:sz w:val="28"/>
        </w:rPr>
        <w:t>. February 18, 2021. 14:27:09</w:t>
      </w:r>
    </w:p>
    <w:p w14:paraId="285E248B" w14:textId="1A16F8EF" w:rsidR="00D60456" w:rsidRPr="00FC4A75" w:rsidRDefault="008C1A35" w:rsidP="0041395F">
      <w:pPr>
        <w:jc w:val="both"/>
        <w:rPr>
          <w:rFonts w:ascii="Times New Roman" w:hAnsi="Times New Roman" w:cs="Times New Roman"/>
          <w:sz w:val="28"/>
        </w:rPr>
      </w:pPr>
      <w:r w:rsidRPr="00FC4A75">
        <w:rPr>
          <w:rFonts w:ascii="Times New Roman" w:hAnsi="Times New Roman" w:cs="Times New Roman"/>
          <w:sz w:val="28"/>
        </w:rPr>
        <w:t>Based on the Decree of the Proxy of Budget User the Deputy of Research and Development Reinforcement of the Ministry of Research and Technology/National Research and Innovation Agency Number 8/E1/KPT/2021 of February 1, 2021</w:t>
      </w:r>
      <w:r w:rsidR="00706550" w:rsidRPr="00FC4A75">
        <w:rPr>
          <w:rFonts w:ascii="Times New Roman" w:hAnsi="Times New Roman" w:cs="Times New Roman"/>
          <w:sz w:val="28"/>
        </w:rPr>
        <w:t>,</w:t>
      </w:r>
      <w:r w:rsidRPr="00FC4A75">
        <w:rPr>
          <w:rFonts w:ascii="Times New Roman" w:hAnsi="Times New Roman" w:cs="Times New Roman"/>
          <w:sz w:val="28"/>
        </w:rPr>
        <w:t xml:space="preserve"> concerning the Establishment of Research Fund</w:t>
      </w:r>
      <w:r w:rsidR="0011392B" w:rsidRPr="00FC4A75">
        <w:rPr>
          <w:rFonts w:ascii="Times New Roman" w:hAnsi="Times New Roman" w:cs="Times New Roman"/>
          <w:sz w:val="28"/>
        </w:rPr>
        <w:t xml:space="preserve"> in Legal-Entity Higher Education Institution of</w:t>
      </w:r>
      <w:r w:rsidRPr="00FC4A75">
        <w:rPr>
          <w:rFonts w:ascii="Times New Roman" w:hAnsi="Times New Roman" w:cs="Times New Roman"/>
          <w:sz w:val="28"/>
        </w:rPr>
        <w:t xml:space="preserve"> Fiscal Year 2021, </w:t>
      </w:r>
      <w:r w:rsidR="00706550" w:rsidRPr="00FC4A75">
        <w:rPr>
          <w:rFonts w:ascii="Times New Roman" w:hAnsi="Times New Roman" w:cs="Times New Roman"/>
          <w:sz w:val="28"/>
        </w:rPr>
        <w:t xml:space="preserve">the Decree of the Proxy of Budget User the Deputy of Research and Development Reinforcement of the Ministry of Research and Technology/National Research and Innovation Agency Number 9/E1/KPT/2021 of February 1, 2021, concerning the Research Fund Grantee at the University for Advanced Multi-year Research in 2019, the Decree of the Proxy of Budget User the Deputy of Research and Development Reinforcement of the Ministry of Research and Technology/National Research and Innovation Agency Number 10/E1/KPT/2021 of February 1, 2021, concerning the Research Fund Grantee at the University for Advanced Multi-year Research in 2020, and the Decree of the Proxy of Budget User the Deputy of Research and Development Reinforcement of the Ministry of Research and Technology/National Research and Innovation Agency Number </w:t>
      </w:r>
      <w:r w:rsidR="000F64AF" w:rsidRPr="00FC4A75">
        <w:rPr>
          <w:rFonts w:ascii="Times New Roman" w:hAnsi="Times New Roman" w:cs="Times New Roman"/>
          <w:sz w:val="28"/>
        </w:rPr>
        <w:t>11</w:t>
      </w:r>
      <w:r w:rsidR="00706550" w:rsidRPr="00FC4A75">
        <w:rPr>
          <w:rFonts w:ascii="Times New Roman" w:hAnsi="Times New Roman" w:cs="Times New Roman"/>
          <w:sz w:val="28"/>
        </w:rPr>
        <w:t>/E1/KPT/2021 of February 1, 2021</w:t>
      </w:r>
      <w:r w:rsidR="000F64AF" w:rsidRPr="00FC4A75">
        <w:rPr>
          <w:rFonts w:ascii="Times New Roman" w:hAnsi="Times New Roman" w:cs="Times New Roman"/>
          <w:sz w:val="28"/>
        </w:rPr>
        <w:t>, concerning the Research Fund Grantee at the Universit</w:t>
      </w:r>
      <w:r w:rsidR="00A164F4" w:rsidRPr="00FC4A75">
        <w:rPr>
          <w:rFonts w:ascii="Times New Roman" w:hAnsi="Times New Roman" w:cs="Times New Roman"/>
          <w:sz w:val="28"/>
        </w:rPr>
        <w:t xml:space="preserve">y </w:t>
      </w:r>
      <w:r w:rsidR="000F64AF" w:rsidRPr="00FC4A75">
        <w:rPr>
          <w:rFonts w:ascii="Times New Roman" w:hAnsi="Times New Roman" w:cs="Times New Roman"/>
          <w:sz w:val="28"/>
        </w:rPr>
        <w:t>of fiscal year 2021,</w:t>
      </w:r>
      <w:r w:rsidR="00A164F4" w:rsidRPr="00FC4A75">
        <w:rPr>
          <w:rFonts w:ascii="Times New Roman" w:hAnsi="Times New Roman" w:cs="Times New Roman"/>
          <w:sz w:val="28"/>
        </w:rPr>
        <w:t xml:space="preserve"> along with the list of grantee of the Research Fund at Non-PTNBH Universities submitted for the Fiscal Year of 2021.</w:t>
      </w:r>
    </w:p>
    <w:p w14:paraId="039FBAD1" w14:textId="1D2E0FA8" w:rsidR="00D60456" w:rsidRPr="00FC4A75" w:rsidRDefault="00766605" w:rsidP="0041395F">
      <w:pPr>
        <w:jc w:val="both"/>
        <w:rPr>
          <w:rFonts w:ascii="Times New Roman" w:hAnsi="Times New Roman" w:cs="Times New Roman"/>
          <w:sz w:val="28"/>
        </w:rPr>
      </w:pPr>
      <w:r w:rsidRPr="00FC4A75">
        <w:rPr>
          <w:rFonts w:ascii="Times New Roman" w:hAnsi="Times New Roman" w:cs="Times New Roman"/>
          <w:sz w:val="28"/>
        </w:rPr>
        <w:t>Grantees of the Research fund for the Fiscal Year of 2021 are Researchers with the following conditions:</w:t>
      </w:r>
    </w:p>
    <w:p w14:paraId="0B1B5935" w14:textId="7082DE4C" w:rsidR="00D6071A" w:rsidRPr="00FC4A75" w:rsidRDefault="00D6071A" w:rsidP="0041395F">
      <w:pPr>
        <w:jc w:val="both"/>
        <w:rPr>
          <w:rFonts w:ascii="Times New Roman" w:hAnsi="Times New Roman" w:cs="Times New Roman"/>
          <w:sz w:val="28"/>
        </w:rPr>
      </w:pPr>
      <w:r w:rsidRPr="00FC4A75">
        <w:rPr>
          <w:rFonts w:ascii="Times New Roman" w:hAnsi="Times New Roman" w:cs="Times New Roman"/>
          <w:sz w:val="28"/>
        </w:rPr>
        <w:t>1. Applicants whose proposals are declared have passed the selection, the person concerned, or the institution has fulfilled the following obligations:</w:t>
      </w:r>
    </w:p>
    <w:p w14:paraId="377CCBFB" w14:textId="77777777" w:rsidR="001E3201" w:rsidRPr="00FC4A75" w:rsidRDefault="001E3201" w:rsidP="001E3201">
      <w:pPr>
        <w:ind w:firstLine="720"/>
        <w:jc w:val="both"/>
        <w:rPr>
          <w:rFonts w:ascii="Times New Roman" w:hAnsi="Times New Roman" w:cs="Times New Roman"/>
          <w:sz w:val="28"/>
        </w:rPr>
      </w:pPr>
      <w:r w:rsidRPr="00FC4A75">
        <w:rPr>
          <w:rFonts w:ascii="Times New Roman" w:hAnsi="Times New Roman" w:cs="Times New Roman"/>
          <w:sz w:val="28"/>
        </w:rPr>
        <w:t xml:space="preserve">a. Upload the progress reports up to </w:t>
      </w:r>
      <w:proofErr w:type="gramStart"/>
      <w:r w:rsidRPr="00FC4A75">
        <w:rPr>
          <w:rFonts w:ascii="Times New Roman" w:hAnsi="Times New Roman" w:cs="Times New Roman"/>
          <w:sz w:val="28"/>
        </w:rPr>
        <w:t>2020;</w:t>
      </w:r>
      <w:proofErr w:type="gramEnd"/>
    </w:p>
    <w:p w14:paraId="49AA247D" w14:textId="77777777" w:rsidR="001E3201" w:rsidRPr="00FC4A75" w:rsidRDefault="001E3201" w:rsidP="001E3201">
      <w:pPr>
        <w:ind w:firstLine="720"/>
        <w:jc w:val="both"/>
        <w:rPr>
          <w:rFonts w:ascii="Times New Roman" w:hAnsi="Times New Roman" w:cs="Times New Roman"/>
          <w:sz w:val="28"/>
        </w:rPr>
      </w:pPr>
      <w:r w:rsidRPr="00FC4A75">
        <w:rPr>
          <w:rFonts w:ascii="Times New Roman" w:hAnsi="Times New Roman" w:cs="Times New Roman"/>
          <w:sz w:val="28"/>
        </w:rPr>
        <w:t xml:space="preserve">b. Upload the final report up to </w:t>
      </w:r>
      <w:proofErr w:type="gramStart"/>
      <w:r w:rsidRPr="00FC4A75">
        <w:rPr>
          <w:rFonts w:ascii="Times New Roman" w:hAnsi="Times New Roman" w:cs="Times New Roman"/>
          <w:sz w:val="28"/>
        </w:rPr>
        <w:t>2020;</w:t>
      </w:r>
      <w:proofErr w:type="gramEnd"/>
    </w:p>
    <w:p w14:paraId="1F46B41E" w14:textId="77777777" w:rsidR="001E3201" w:rsidRPr="00FC4A75" w:rsidRDefault="001E3201" w:rsidP="001E3201">
      <w:pPr>
        <w:ind w:firstLine="720"/>
        <w:jc w:val="both"/>
        <w:rPr>
          <w:rFonts w:ascii="Times New Roman" w:hAnsi="Times New Roman" w:cs="Times New Roman"/>
          <w:sz w:val="28"/>
        </w:rPr>
      </w:pPr>
      <w:r w:rsidRPr="00FC4A75">
        <w:rPr>
          <w:rFonts w:ascii="Times New Roman" w:hAnsi="Times New Roman" w:cs="Times New Roman"/>
          <w:sz w:val="28"/>
        </w:rPr>
        <w:t xml:space="preserve">c. Follows all the selection stages as stated in the XIII Edition of the 2020 Research and Community Service Guidelines for PTNBH and the Decentralization </w:t>
      </w:r>
      <w:r w:rsidRPr="00FC4A75">
        <w:rPr>
          <w:rFonts w:ascii="Times New Roman" w:hAnsi="Times New Roman" w:cs="Times New Roman"/>
          <w:sz w:val="28"/>
        </w:rPr>
        <w:lastRenderedPageBreak/>
        <w:t xml:space="preserve">research scheme for Independent, Main, and Madya clusters for </w:t>
      </w:r>
      <w:proofErr w:type="gramStart"/>
      <w:r w:rsidRPr="00FC4A75">
        <w:rPr>
          <w:rFonts w:ascii="Times New Roman" w:hAnsi="Times New Roman" w:cs="Times New Roman"/>
          <w:sz w:val="28"/>
        </w:rPr>
        <w:t>Universities</w:t>
      </w:r>
      <w:proofErr w:type="gramEnd"/>
      <w:r w:rsidRPr="00FC4A75">
        <w:rPr>
          <w:rFonts w:ascii="Times New Roman" w:hAnsi="Times New Roman" w:cs="Times New Roman"/>
          <w:sz w:val="28"/>
        </w:rPr>
        <w:t xml:space="preserve"> in accordance with the 2019 clustering results;</w:t>
      </w:r>
    </w:p>
    <w:p w14:paraId="76789B2B" w14:textId="77777777" w:rsidR="001E3201" w:rsidRPr="00FC4A75" w:rsidRDefault="001E3201" w:rsidP="001E3201">
      <w:pPr>
        <w:ind w:firstLine="720"/>
        <w:jc w:val="both"/>
        <w:rPr>
          <w:rFonts w:ascii="Times New Roman" w:hAnsi="Times New Roman" w:cs="Times New Roman"/>
          <w:sz w:val="28"/>
        </w:rPr>
      </w:pPr>
      <w:r w:rsidRPr="00FC4A75">
        <w:rPr>
          <w:rFonts w:ascii="Times New Roman" w:hAnsi="Times New Roman" w:cs="Times New Roman"/>
          <w:sz w:val="28"/>
        </w:rPr>
        <w:t>d. Perform online monitoring and evaluation of the research according to the decree of the Director of DRPM Number B/1223/E3/RA.00/2020</w:t>
      </w:r>
    </w:p>
    <w:p w14:paraId="0BE5AA46" w14:textId="77777777" w:rsidR="001E3201" w:rsidRPr="00FC4A75" w:rsidRDefault="001E3201" w:rsidP="001E3201">
      <w:pPr>
        <w:ind w:firstLine="720"/>
        <w:jc w:val="both"/>
        <w:rPr>
          <w:rFonts w:ascii="Times New Roman" w:hAnsi="Times New Roman" w:cs="Times New Roman"/>
          <w:sz w:val="28"/>
        </w:rPr>
      </w:pPr>
      <w:r w:rsidRPr="00FC4A75">
        <w:rPr>
          <w:rFonts w:ascii="Times New Roman" w:hAnsi="Times New Roman" w:cs="Times New Roman"/>
          <w:sz w:val="28"/>
        </w:rPr>
        <w:t xml:space="preserve">e. Not currently on a study assignment status for either the chairperson or members, except for members in the Postgraduate Research </w:t>
      </w:r>
      <w:proofErr w:type="gramStart"/>
      <w:r w:rsidRPr="00FC4A75">
        <w:rPr>
          <w:rFonts w:ascii="Times New Roman" w:hAnsi="Times New Roman" w:cs="Times New Roman"/>
          <w:sz w:val="28"/>
        </w:rPr>
        <w:t>scheme;</w:t>
      </w:r>
      <w:proofErr w:type="gramEnd"/>
    </w:p>
    <w:p w14:paraId="6796F26F" w14:textId="20C40847" w:rsidR="001E3201" w:rsidRPr="00FC4A75" w:rsidRDefault="001E3201" w:rsidP="001E3201">
      <w:pPr>
        <w:ind w:firstLine="720"/>
        <w:jc w:val="both"/>
        <w:rPr>
          <w:rFonts w:ascii="Times New Roman" w:hAnsi="Times New Roman" w:cs="Times New Roman"/>
          <w:sz w:val="28"/>
        </w:rPr>
      </w:pPr>
      <w:r w:rsidRPr="00FC4A75">
        <w:rPr>
          <w:rFonts w:ascii="Times New Roman" w:hAnsi="Times New Roman" w:cs="Times New Roman"/>
          <w:sz w:val="28"/>
        </w:rPr>
        <w:t>f. Research fund is provided concerning the quota that is based on the researcher's h-index, except for the Postgraduate Research scheme which is not counted as a quota.</w:t>
      </w:r>
    </w:p>
    <w:p w14:paraId="4B7B39D3" w14:textId="1B7E61BD" w:rsidR="001E3201" w:rsidRPr="00FC4A75" w:rsidRDefault="001E3201" w:rsidP="001E3201">
      <w:pPr>
        <w:jc w:val="both"/>
        <w:rPr>
          <w:rFonts w:ascii="Times New Roman" w:hAnsi="Times New Roman" w:cs="Times New Roman"/>
          <w:sz w:val="28"/>
        </w:rPr>
      </w:pPr>
      <w:r w:rsidRPr="00FC4A75">
        <w:rPr>
          <w:rFonts w:ascii="Times New Roman" w:hAnsi="Times New Roman" w:cs="Times New Roman"/>
          <w:sz w:val="28"/>
        </w:rPr>
        <w:t>2. The 2019-2021 Multi-Year Contract Research and the 2020-2022 Multi-Year Contract with continued funding are research that has been declared feasible based on the results of monitoring and evaluation in 2020</w:t>
      </w:r>
    </w:p>
    <w:p w14:paraId="5A78503F" w14:textId="177246EF" w:rsidR="001E3201" w:rsidRPr="00FC4A75" w:rsidRDefault="001E3201" w:rsidP="001E3201">
      <w:pPr>
        <w:jc w:val="both"/>
        <w:rPr>
          <w:rFonts w:ascii="Times New Roman" w:hAnsi="Times New Roman" w:cs="Times New Roman"/>
          <w:sz w:val="28"/>
        </w:rPr>
      </w:pPr>
      <w:r w:rsidRPr="00FC4A75">
        <w:rPr>
          <w:rFonts w:ascii="Times New Roman" w:hAnsi="Times New Roman" w:cs="Times New Roman"/>
          <w:sz w:val="28"/>
        </w:rPr>
        <w:t>3. Researchers for the fiscal year of 2020 whose research funding has been postponed to the fiscal year of 2021, have filled out confirmation of the researcher's willingness to carry out 2020 research that has been postponed to the fiscal year of 2021 in accordance with the decree of the Director of DRPM Number B/1176/E3/RA.00/2020.</w:t>
      </w:r>
    </w:p>
    <w:p w14:paraId="16180183" w14:textId="31BA1656" w:rsidR="001E3201" w:rsidRPr="00FC4A75" w:rsidRDefault="001E3201" w:rsidP="001E3201">
      <w:pPr>
        <w:jc w:val="both"/>
        <w:rPr>
          <w:rFonts w:ascii="Times New Roman" w:hAnsi="Times New Roman" w:cs="Times New Roman"/>
          <w:sz w:val="28"/>
        </w:rPr>
      </w:pPr>
      <w:r w:rsidRPr="00FC4A75">
        <w:rPr>
          <w:rFonts w:ascii="Times New Roman" w:hAnsi="Times New Roman" w:cs="Times New Roman"/>
          <w:sz w:val="28"/>
        </w:rPr>
        <w:t>Download</w:t>
      </w:r>
    </w:p>
    <w:p w14:paraId="4AF7B862" w14:textId="2C80E620" w:rsidR="001E3201" w:rsidRPr="00FC4A75" w:rsidRDefault="001E3201" w:rsidP="001E3201">
      <w:pPr>
        <w:pStyle w:val="ListParagraph"/>
        <w:numPr>
          <w:ilvl w:val="0"/>
          <w:numId w:val="3"/>
        </w:numPr>
        <w:jc w:val="both"/>
        <w:rPr>
          <w:rFonts w:ascii="Times New Roman" w:hAnsi="Times New Roman" w:cs="Times New Roman"/>
          <w:sz w:val="28"/>
        </w:rPr>
      </w:pPr>
      <w:r w:rsidRPr="00FC4A75">
        <w:rPr>
          <w:rFonts w:ascii="Times New Roman" w:hAnsi="Times New Roman" w:cs="Times New Roman"/>
          <w:sz w:val="28"/>
        </w:rPr>
        <w:t>Letters</w:t>
      </w:r>
    </w:p>
    <w:p w14:paraId="68091365" w14:textId="70A79A2E" w:rsidR="001E3201" w:rsidRPr="00FC4A75" w:rsidRDefault="001E3201" w:rsidP="001E3201">
      <w:pPr>
        <w:pStyle w:val="ListParagraph"/>
        <w:numPr>
          <w:ilvl w:val="0"/>
          <w:numId w:val="3"/>
        </w:numPr>
        <w:jc w:val="both"/>
        <w:rPr>
          <w:rFonts w:ascii="Times New Roman" w:hAnsi="Times New Roman" w:cs="Times New Roman"/>
          <w:sz w:val="28"/>
        </w:rPr>
      </w:pPr>
      <w:r w:rsidRPr="00FC4A75">
        <w:rPr>
          <w:rFonts w:ascii="Times New Roman" w:hAnsi="Times New Roman" w:cs="Times New Roman"/>
          <w:sz w:val="28"/>
        </w:rPr>
        <w:t>Universitas Negeri Gorontalo</w:t>
      </w:r>
    </w:p>
    <w:p w14:paraId="68D2DCAE" w14:textId="771634C2" w:rsidR="001E3201" w:rsidRPr="00FC4A75" w:rsidRDefault="000C690C" w:rsidP="001E3201">
      <w:pPr>
        <w:jc w:val="both"/>
        <w:rPr>
          <w:rFonts w:ascii="Times New Roman" w:hAnsi="Times New Roman" w:cs="Times New Roman"/>
          <w:sz w:val="28"/>
        </w:rPr>
      </w:pPr>
      <w:r w:rsidRPr="00FC4A75">
        <w:rPr>
          <w:rFonts w:ascii="Times New Roman" w:hAnsi="Times New Roman" w:cs="Times New Roman"/>
          <w:sz w:val="28"/>
        </w:rPr>
        <w:t>Source: SIMLITABMAS (Feb 18, 2020)</w:t>
      </w:r>
    </w:p>
    <w:sectPr w:rsidR="001E3201" w:rsidRPr="00FC4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6141"/>
    <w:multiLevelType w:val="hybridMultilevel"/>
    <w:tmpl w:val="EA36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4285C"/>
    <w:multiLevelType w:val="hybridMultilevel"/>
    <w:tmpl w:val="2C123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E1E7A"/>
    <w:multiLevelType w:val="hybridMultilevel"/>
    <w:tmpl w:val="C86E98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2265805">
    <w:abstractNumId w:val="0"/>
  </w:num>
  <w:num w:numId="2" w16cid:durableId="410004781">
    <w:abstractNumId w:val="1"/>
  </w:num>
  <w:num w:numId="3" w16cid:durableId="16540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95F"/>
    <w:rsid w:val="000C690C"/>
    <w:rsid w:val="000F64AF"/>
    <w:rsid w:val="0011392B"/>
    <w:rsid w:val="001A16EB"/>
    <w:rsid w:val="001E3201"/>
    <w:rsid w:val="0041395F"/>
    <w:rsid w:val="00706550"/>
    <w:rsid w:val="00766605"/>
    <w:rsid w:val="008C1A35"/>
    <w:rsid w:val="00A164F4"/>
    <w:rsid w:val="00D60456"/>
    <w:rsid w:val="00D6071A"/>
    <w:rsid w:val="00FC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CFA3"/>
  <w15:docId w15:val="{A3BB0490-BE6C-4729-9D67-B11CAB28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95F"/>
    <w:pPr>
      <w:ind w:left="720"/>
      <w:contextualSpacing/>
    </w:pPr>
  </w:style>
  <w:style w:type="character" w:styleId="Hyperlink">
    <w:name w:val="Hyperlink"/>
    <w:basedOn w:val="DefaultParagraphFont"/>
    <w:uiPriority w:val="99"/>
    <w:semiHidden/>
    <w:unhideWhenUsed/>
    <w:rsid w:val="004139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Werezepa</cp:lastModifiedBy>
  <cp:revision>8</cp:revision>
  <dcterms:created xsi:type="dcterms:W3CDTF">2022-10-11T14:20:00Z</dcterms:created>
  <dcterms:modified xsi:type="dcterms:W3CDTF">2022-10-13T10:01:00Z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75dad7568a48a779b377908ad5bb1047bcbed5a14c0d627f3361e340b6367241</vt:lpwstr>
  </property>
</Properties>
</file>