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3" w:rsidRDefault="000F219E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这部分内容的学习，已经放了大半年时间了，果断补充上，尽早将过去遗留的老技术坑都补上。</w:t>
      </w:r>
      <w:r w:rsidR="00C44CD6">
        <w:rPr>
          <w:rFonts w:asciiTheme="minorEastAsia" w:hAnsiTheme="minorEastAsia" w:hint="eastAsia"/>
          <w:sz w:val="24"/>
          <w:szCs w:val="24"/>
        </w:rPr>
        <w:t>首先将介绍服务幂等性的概念和相关解决方案，这部分也将是本文的理解难点，由于WebAPI是一种Restful风格服务的实现方式，其遵循HTTP标准方法，因此理解好这部分概念，对于提供良好的业务服务显得非常重要。之后则将介绍Signal这一长连接通讯的集成解决方案的概念和实践，这部分在交互式的Web场景中非常有效。最后将补充Owin、IOC、EnterpriseLibrary等相关知识，这些也都是.NET程序员比较容易忽视的知识点，这些知识在快速搭建Solution上有很大的帮助。</w:t>
      </w:r>
    </w:p>
    <w:p w:rsidR="00A304D0" w:rsidRPr="00C44CD6" w:rsidRDefault="00A304D0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774E8A" w:rsidRPr="0003231C" w:rsidRDefault="00774E8A" w:rsidP="00774E8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hint="eastAsia"/>
          <w:noProof/>
        </w:rPr>
        <w:drawing>
          <wp:inline distT="0" distB="0" distL="0" distR="0" wp14:anchorId="17D116E5" wp14:editId="4B680C08">
            <wp:extent cx="6248400" cy="514350"/>
            <wp:effectExtent l="38100" t="0" r="19050" b="5715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74E8A" w:rsidRDefault="00B966C9" w:rsidP="00774E8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早接触这个概念还是在一次面试的过程中，当时记得自己只能是通过卖萌将这一概念一笔带过，由于当时的项目实践相对较少，且被微软便捷的服务搭建所欺骗，以为搭建一个webService只用在IDE中添加有一个.asmx就万事大吉了，其他项目通过一个服务引用就算是SOA实现了（WCF额外需要配置一下终结点），其实</w:t>
      </w:r>
      <w:r>
        <w:rPr>
          <w:rFonts w:asciiTheme="minorEastAsia" w:hAnsiTheme="minorEastAsia" w:hint="eastAsia"/>
          <w:sz w:val="24"/>
          <w:szCs w:val="24"/>
        </w:rPr>
        <w:t>对于整个服务的概念完全是</w:t>
      </w:r>
      <w:r>
        <w:rPr>
          <w:rFonts w:asciiTheme="minorEastAsia" w:hAnsiTheme="minorEastAsia" w:hint="eastAsia"/>
          <w:sz w:val="24"/>
          <w:szCs w:val="24"/>
        </w:rPr>
        <w:t>个门外汉。</w:t>
      </w:r>
    </w:p>
    <w:p w:rsidR="00B966C9" w:rsidRDefault="00B966C9" w:rsidP="00774E8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那么在实际中，搭建一个服务需要注意那些问题呢</w:t>
      </w:r>
      <w:r w:rsidR="00166157">
        <w:rPr>
          <w:rFonts w:asciiTheme="minorEastAsia" w:hAnsiTheme="minorEastAsia" w:hint="eastAsia"/>
          <w:sz w:val="24"/>
          <w:szCs w:val="24"/>
        </w:rPr>
        <w:t>？接下来通过一个简单的</w:t>
      </w:r>
      <w:r w:rsidR="00BC4737">
        <w:rPr>
          <w:rFonts w:asciiTheme="minorEastAsia" w:hAnsiTheme="minorEastAsia" w:hint="eastAsia"/>
          <w:sz w:val="24"/>
          <w:szCs w:val="24"/>
        </w:rPr>
        <w:t>表格</w:t>
      </w:r>
      <w:r w:rsidR="005543CD">
        <w:rPr>
          <w:rFonts w:asciiTheme="minorEastAsia" w:hAnsiTheme="minorEastAsia" w:hint="eastAsia"/>
          <w:sz w:val="24"/>
          <w:szCs w:val="24"/>
        </w:rPr>
        <w:t>来描述。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890"/>
        <w:gridCol w:w="6632"/>
      </w:tblGrid>
      <w:tr w:rsidR="00BC45A0" w:rsidTr="00EB4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C45A0" w:rsidRPr="00E95BE0" w:rsidRDefault="00BC45A0" w:rsidP="00EB477D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E95BE0">
              <w:rPr>
                <w:rFonts w:asciiTheme="minorEastAsia" w:hAnsiTheme="minorEastAsia" w:hint="eastAsia"/>
                <w:szCs w:val="21"/>
              </w:rPr>
              <w:t>关注因素</w:t>
            </w:r>
          </w:p>
        </w:tc>
        <w:tc>
          <w:tcPr>
            <w:tcW w:w="10632" w:type="dxa"/>
          </w:tcPr>
          <w:p w:rsidR="00BC45A0" w:rsidRPr="00E95BE0" w:rsidRDefault="00BC45A0" w:rsidP="00EB477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E95BE0">
              <w:rPr>
                <w:rFonts w:asciiTheme="minorEastAsia" w:hAnsiTheme="minorEastAsia" w:hint="eastAsia"/>
                <w:szCs w:val="21"/>
              </w:rPr>
              <w:t>诠释</w:t>
            </w:r>
          </w:p>
        </w:tc>
      </w:tr>
      <w:tr w:rsidR="00BC45A0" w:rsidTr="00E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C45A0" w:rsidRPr="00E95BE0" w:rsidRDefault="00BC45A0" w:rsidP="0003231C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E95BE0">
              <w:rPr>
                <w:rFonts w:asciiTheme="minorEastAsia" w:hAnsiTheme="minorEastAsia" w:hint="eastAsia"/>
                <w:szCs w:val="21"/>
              </w:rPr>
              <w:t>通讯协议的选取</w:t>
            </w:r>
          </w:p>
        </w:tc>
        <w:tc>
          <w:tcPr>
            <w:tcW w:w="10632" w:type="dxa"/>
          </w:tcPr>
          <w:p w:rsidR="00BC45A0" w:rsidRPr="00E95BE0" w:rsidRDefault="00E95BE0" w:rsidP="000323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E95BE0">
              <w:rPr>
                <w:rFonts w:asciiTheme="minorEastAsia" w:hAnsiTheme="minorEastAsia" w:hint="eastAsia"/>
                <w:szCs w:val="21"/>
              </w:rPr>
              <w:t>例如常见的TCP、HTTP、SOAP等，实际上任何协议都可以作为服务的载体，只要适合相应的场景即可</w:t>
            </w:r>
          </w:p>
        </w:tc>
      </w:tr>
      <w:tr w:rsidR="00BC45A0" w:rsidTr="00E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C45A0" w:rsidRPr="00E95BE0" w:rsidRDefault="00E95BE0" w:rsidP="0003231C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E95BE0"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10632" w:type="dxa"/>
          </w:tcPr>
          <w:p w:rsidR="00BC45A0" w:rsidRPr="00E95BE0" w:rsidRDefault="00E95BE0" w:rsidP="000323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服务的地址，服务的消费者可以通过这个地址请求服务</w:t>
            </w:r>
          </w:p>
        </w:tc>
      </w:tr>
      <w:tr w:rsidR="00BC45A0" w:rsidTr="00E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BC45A0" w:rsidRPr="00E95BE0" w:rsidRDefault="00E95BE0" w:rsidP="0003231C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E95BE0">
              <w:rPr>
                <w:rFonts w:asciiTheme="minorEastAsia" w:hAnsiTheme="minorEastAsia" w:hint="eastAsia"/>
                <w:szCs w:val="21"/>
              </w:rPr>
              <w:t>安全性</w:t>
            </w:r>
          </w:p>
        </w:tc>
        <w:tc>
          <w:tcPr>
            <w:tcW w:w="10632" w:type="dxa"/>
          </w:tcPr>
          <w:p w:rsidR="00BC45A0" w:rsidRPr="00E95BE0" w:rsidRDefault="00FE4F91" w:rsidP="000323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只有通过认证的请求才能获得服务，不同的服务方法需要不同权限控制</w:t>
            </w:r>
          </w:p>
        </w:tc>
      </w:tr>
      <w:tr w:rsidR="00E95BE0" w:rsidTr="00EB4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95BE0" w:rsidRPr="00E95BE0" w:rsidRDefault="00E95BE0" w:rsidP="0003231C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E95BE0">
              <w:rPr>
                <w:rFonts w:asciiTheme="minorEastAsia" w:hAnsiTheme="minorEastAsia" w:hint="eastAsia"/>
                <w:szCs w:val="21"/>
              </w:rPr>
              <w:t>幂等性</w:t>
            </w:r>
          </w:p>
        </w:tc>
        <w:tc>
          <w:tcPr>
            <w:tcW w:w="10632" w:type="dxa"/>
          </w:tcPr>
          <w:p w:rsidR="00E95BE0" w:rsidRPr="00E95BE0" w:rsidRDefault="00FE4F91" w:rsidP="000323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对于同一个服务方法来说，相同的请求参数无论请求几次，都将获得相同的结果（简化版的解释，不太完备）</w:t>
            </w:r>
          </w:p>
        </w:tc>
      </w:tr>
      <w:tr w:rsidR="00E95BE0" w:rsidTr="00EB4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95BE0" w:rsidRPr="00E95BE0" w:rsidRDefault="00E95BE0" w:rsidP="0003231C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 w:rsidRPr="00E95BE0">
              <w:rPr>
                <w:rFonts w:asciiTheme="minorEastAsia" w:hAnsiTheme="minorEastAsia" w:hint="eastAsia"/>
                <w:szCs w:val="21"/>
              </w:rPr>
              <w:t>其他</w:t>
            </w:r>
          </w:p>
        </w:tc>
        <w:tc>
          <w:tcPr>
            <w:tcW w:w="10632" w:type="dxa"/>
          </w:tcPr>
          <w:p w:rsidR="00E95BE0" w:rsidRPr="00E95BE0" w:rsidRDefault="00FE4F91" w:rsidP="000323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与服务相关的概念非常多，比如：在架构层次流行的微服务，用于解耦应用；服务的监控、</w:t>
            </w:r>
            <w:r w:rsidR="004C6FCE">
              <w:rPr>
                <w:rFonts w:asciiTheme="minorEastAsia" w:hAnsiTheme="minorEastAsia" w:hint="eastAsia"/>
                <w:szCs w:val="21"/>
              </w:rPr>
              <w:t>限流；分布式服务的治理、扩容等。</w:t>
            </w:r>
          </w:p>
        </w:tc>
      </w:tr>
    </w:tbl>
    <w:p w:rsidR="00774E8A" w:rsidRDefault="00525E97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接下来将详细介绍服务幂等性的概念，相关解决方案和基于HTTP协议的服务幂等性等知识。</w:t>
      </w:r>
    </w:p>
    <w:p w:rsidR="002E7806" w:rsidRDefault="003650BD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B477D">
        <w:rPr>
          <w:rFonts w:asciiTheme="minorEastAsia" w:hAnsiTheme="minorEastAsia" w:hint="eastAsia"/>
          <w:b/>
          <w:sz w:val="24"/>
          <w:szCs w:val="24"/>
        </w:rPr>
        <w:t>基础概念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515B9C">
        <w:rPr>
          <w:rFonts w:asciiTheme="minorEastAsia" w:hAnsiTheme="minorEastAsia" w:hint="eastAsia"/>
          <w:sz w:val="24"/>
          <w:szCs w:val="24"/>
        </w:rPr>
        <w:t>从抽象代数的角度</w:t>
      </w:r>
      <w:r w:rsidR="00613E5B">
        <w:rPr>
          <w:rFonts w:asciiTheme="minorEastAsia" w:hAnsiTheme="minorEastAsia" w:hint="eastAsia"/>
          <w:sz w:val="24"/>
          <w:szCs w:val="24"/>
        </w:rPr>
        <w:t>，幂等</w:t>
      </w:r>
      <w:r w:rsidR="00515B9C">
        <w:rPr>
          <w:rFonts w:asciiTheme="minorEastAsia" w:hAnsiTheme="minorEastAsia" w:hint="eastAsia"/>
          <w:sz w:val="24"/>
          <w:szCs w:val="24"/>
        </w:rPr>
        <w:t>Idempotence</w:t>
      </w:r>
      <w:r w:rsidR="00613E5B">
        <w:rPr>
          <w:rFonts w:asciiTheme="minorEastAsia" w:hAnsiTheme="minorEastAsia" w:hint="eastAsia"/>
          <w:sz w:val="24"/>
          <w:szCs w:val="24"/>
        </w:rPr>
        <w:t>就是f(f(x)) = f(x)。也就是说对同一个服务的1次或多次</w:t>
      </w:r>
      <w:r w:rsidR="00515B9C">
        <w:rPr>
          <w:rFonts w:asciiTheme="minorEastAsia" w:hAnsiTheme="minorEastAsia" w:hint="eastAsia"/>
          <w:sz w:val="24"/>
          <w:szCs w:val="24"/>
        </w:rPr>
        <w:t>调用，返回的结果相同，且对服务系统的影响相同，接</w:t>
      </w:r>
      <w:r w:rsidR="00C922DC">
        <w:rPr>
          <w:rFonts w:asciiTheme="minorEastAsia" w:hAnsiTheme="minorEastAsia" w:hint="eastAsia"/>
          <w:sz w:val="24"/>
          <w:szCs w:val="24"/>
        </w:rPr>
        <w:t>下来通过一个非常简单的图</w:t>
      </w:r>
      <w:r w:rsidR="00515B9C">
        <w:rPr>
          <w:rFonts w:asciiTheme="minorEastAsia" w:hAnsiTheme="minorEastAsia" w:hint="eastAsia"/>
          <w:sz w:val="24"/>
          <w:szCs w:val="24"/>
        </w:rPr>
        <w:t>来描述</w:t>
      </w:r>
      <w:r w:rsidR="00C922DC">
        <w:rPr>
          <w:rFonts w:asciiTheme="minorEastAsia" w:hAnsiTheme="minorEastAsia" w:hint="eastAsia"/>
          <w:sz w:val="24"/>
          <w:szCs w:val="24"/>
        </w:rPr>
        <w:t>该概念在服务请求场景下的意义</w:t>
      </w:r>
      <w:r w:rsidR="00515B9C">
        <w:rPr>
          <w:rFonts w:asciiTheme="minorEastAsia" w:hAnsiTheme="minorEastAsia" w:hint="eastAsia"/>
          <w:sz w:val="24"/>
          <w:szCs w:val="24"/>
        </w:rPr>
        <w:t>。</w:t>
      </w:r>
    </w:p>
    <w:p w:rsidR="00140069" w:rsidRPr="002E7806" w:rsidRDefault="00C07574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object w:dxaOrig="4065" w:dyaOrig="3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25pt;height:196.5pt" o:ole="">
            <v:imagedata r:id="rId14" o:title=""/>
          </v:shape>
          <o:OLEObject Type="Embed" ProgID="Visio.Drawing.11" ShapeID="_x0000_i1025" DrawAspect="Content" ObjectID="_1526322964" r:id="rId15"/>
        </w:object>
      </w:r>
    </w:p>
    <w:p w:rsidR="00774E8A" w:rsidRDefault="00C07574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在上图中，第一次扣款请求成功，但返回丢失，这是Client重发扣款请求，之后成功。在这样的场景下，如果不控制服务的幂等性，就会出现重复扣款的情况出现。</w:t>
      </w:r>
    </w:p>
    <w:p w:rsidR="00774E8A" w:rsidRDefault="00774E8A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EB477D" w:rsidRDefault="00EB477D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B477D">
        <w:rPr>
          <w:rFonts w:asciiTheme="minorEastAsia" w:hAnsiTheme="minorEastAsia" w:hint="eastAsia"/>
          <w:b/>
          <w:sz w:val="24"/>
          <w:szCs w:val="24"/>
        </w:rPr>
        <w:t>解决方案</w:t>
      </w:r>
      <w:r>
        <w:rPr>
          <w:rFonts w:asciiTheme="minorEastAsia" w:hAnsiTheme="minorEastAsia" w:hint="eastAsia"/>
          <w:sz w:val="24"/>
          <w:szCs w:val="24"/>
        </w:rPr>
        <w:t>：上例标准的解决方案是，客户端的这个操作需要两个请求，首先需要向服务端申请一个ticket进行扣款操作，之后将该ticket作为参数的一部分发送给Server请求扣款。服务端首先检验该ticket是否已经被使用，若被使用，直接返回成功；若未被使用，则进行相应扣款操作。逻辑上很简单，不过在实践时有几点需要注意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898"/>
        <w:gridCol w:w="6624"/>
      </w:tblGrid>
      <w:tr w:rsidR="00470E89" w:rsidTr="001B0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477D" w:rsidRPr="00E95BE0" w:rsidRDefault="00EB477D" w:rsidP="00EB477D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注意事项</w:t>
            </w:r>
          </w:p>
        </w:tc>
        <w:tc>
          <w:tcPr>
            <w:tcW w:w="10632" w:type="dxa"/>
          </w:tcPr>
          <w:p w:rsidR="00EB477D" w:rsidRPr="00E95BE0" w:rsidRDefault="00EB477D" w:rsidP="00EB477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E95BE0">
              <w:rPr>
                <w:rFonts w:asciiTheme="minorEastAsia" w:hAnsiTheme="minorEastAsia" w:hint="eastAsia"/>
                <w:szCs w:val="21"/>
              </w:rPr>
              <w:t>诠释</w:t>
            </w:r>
          </w:p>
        </w:tc>
      </w:tr>
      <w:tr w:rsidR="00470E89" w:rsidTr="001B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477D" w:rsidRPr="00E95BE0" w:rsidRDefault="00EB477D" w:rsidP="00336711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幂等的时效性</w:t>
            </w:r>
          </w:p>
        </w:tc>
        <w:tc>
          <w:tcPr>
            <w:tcW w:w="10632" w:type="dxa"/>
          </w:tcPr>
          <w:p w:rsidR="00EB477D" w:rsidRPr="00E95BE0" w:rsidRDefault="00EB477D" w:rsidP="0033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在实际项目中，幂等是具有</w:t>
            </w:r>
            <w:r w:rsidR="00231DCD">
              <w:rPr>
                <w:rFonts w:asciiTheme="minorEastAsia" w:hAnsiTheme="minorEastAsia" w:hint="eastAsia"/>
                <w:szCs w:val="21"/>
              </w:rPr>
              <w:t>时效性的，不同的业务需求会有不同的时效性要求。一般来说，对于重要业务操作，通过是与Money有关的操作，要求持久的服务幂等性，这是就需要选用数据库来实现幂等控制，将ticket（流水号，GUID等）保存起来，其特点是安全、低效；对于一般的数据，可以选用缓存来控制，其特点是高效、不稳定。</w:t>
            </w:r>
          </w:p>
        </w:tc>
      </w:tr>
      <w:tr w:rsidR="00470E89" w:rsidTr="001B0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477D" w:rsidRPr="00E95BE0" w:rsidRDefault="00231DCD" w:rsidP="00231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数据库实现幂等</w:t>
            </w:r>
          </w:p>
        </w:tc>
        <w:tc>
          <w:tcPr>
            <w:tcW w:w="10632" w:type="dxa"/>
          </w:tcPr>
          <w:p w:rsidR="00EB477D" w:rsidRPr="00E95BE0" w:rsidRDefault="00633AB0" w:rsidP="003367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比如SQL SERVER, 在Read Committed隔离级别下，</w:t>
            </w:r>
            <w:r w:rsidR="005D15A0">
              <w:rPr>
                <w:rFonts w:asciiTheme="minorEastAsia" w:hAnsiTheme="minorEastAsia" w:hint="eastAsia"/>
                <w:szCs w:val="21"/>
              </w:rPr>
              <w:t>，建立一张专门的幂等表，</w:t>
            </w:r>
            <w:r>
              <w:rPr>
                <w:rFonts w:asciiTheme="minorEastAsia" w:hAnsiTheme="minorEastAsia" w:hint="eastAsia"/>
                <w:szCs w:val="21"/>
              </w:rPr>
              <w:t>通过重复insert的异常来实现幂等，比较规范；也可以通过NoLock读的方式，更搞笑，但存在隐患，推荐前者。</w:t>
            </w:r>
            <w:r w:rsidR="00F67078">
              <w:rPr>
                <w:rFonts w:asciiTheme="minorEastAsia" w:hAnsiTheme="minorEastAsia"/>
                <w:szCs w:val="21"/>
              </w:rPr>
              <w:t>T</w:t>
            </w:r>
            <w:r w:rsidR="00F67078">
              <w:rPr>
                <w:rFonts w:asciiTheme="minorEastAsia" w:hAnsiTheme="minorEastAsia" w:hint="eastAsia"/>
                <w:szCs w:val="21"/>
              </w:rPr>
              <w:t>ip:通过SqlException, Number = 2601</w:t>
            </w:r>
          </w:p>
        </w:tc>
      </w:tr>
      <w:tr w:rsidR="00470E89" w:rsidTr="001B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477D" w:rsidRPr="00E95BE0" w:rsidRDefault="001D4665" w:rsidP="00336711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缓存实现幂等</w:t>
            </w:r>
          </w:p>
        </w:tc>
        <w:tc>
          <w:tcPr>
            <w:tcW w:w="10632" w:type="dxa"/>
          </w:tcPr>
          <w:p w:rsidR="00EB477D" w:rsidRPr="00E95BE0" w:rsidRDefault="00633AB0" w:rsidP="00B55D7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比如Redis，</w:t>
            </w:r>
            <w:r w:rsidR="00AC1B75">
              <w:rPr>
                <w:rFonts w:asciiTheme="minorEastAsia" w:hAnsiTheme="minorEastAsia" w:hint="eastAsia"/>
                <w:szCs w:val="21"/>
              </w:rPr>
              <w:t>通过</w:t>
            </w:r>
            <w:r w:rsidR="00B55D7F">
              <w:rPr>
                <w:rFonts w:asciiTheme="minorEastAsia" w:hAnsiTheme="minorEastAsia" w:hint="eastAsia"/>
                <w:szCs w:val="21"/>
              </w:rPr>
              <w:t>与key相关的操作，Exists Key</w:t>
            </w:r>
          </w:p>
        </w:tc>
      </w:tr>
      <w:tr w:rsidR="00231DCD" w:rsidTr="001B0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477D" w:rsidRPr="00E95BE0" w:rsidRDefault="0079646C" w:rsidP="00336711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CRUD操作的幂等级别</w:t>
            </w:r>
          </w:p>
        </w:tc>
        <w:tc>
          <w:tcPr>
            <w:tcW w:w="10632" w:type="dxa"/>
          </w:tcPr>
          <w:p w:rsidR="00EB477D" w:rsidRPr="0079646C" w:rsidRDefault="0079646C" w:rsidP="003367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SELECT最高，为只读级别；UPDATE、DELETE次之，为幂等级别；INSERT为不能幂等级别。也就是说，</w:t>
            </w:r>
            <w:r w:rsidR="00AC3A43">
              <w:rPr>
                <w:rFonts w:asciiTheme="minorEastAsia" w:hAnsiTheme="minorEastAsia" w:hint="eastAsia"/>
                <w:szCs w:val="21"/>
              </w:rPr>
              <w:t>SELECT</w:t>
            </w:r>
            <w:r>
              <w:rPr>
                <w:rFonts w:asciiTheme="minorEastAsia" w:hAnsiTheme="minorEastAsia" w:hint="eastAsia"/>
                <w:szCs w:val="21"/>
              </w:rPr>
              <w:t>操作不管是一次操作还是多次操作，均不改变目标的状态；</w:t>
            </w:r>
            <w:r w:rsidR="00470E89">
              <w:rPr>
                <w:rFonts w:asciiTheme="minorEastAsia" w:hAnsiTheme="minorEastAsia" w:hint="eastAsia"/>
                <w:szCs w:val="21"/>
              </w:rPr>
              <w:t>UPDATE、DELETE</w:t>
            </w:r>
            <w:r w:rsidR="00470E89">
              <w:rPr>
                <w:rFonts w:asciiTheme="minorEastAsia" w:hAnsiTheme="minorEastAsia" w:hint="eastAsia"/>
                <w:szCs w:val="21"/>
              </w:rPr>
              <w:t>只在第一次调用时会改变状态，之后不会；而INSERT则每次均改变状态。</w:t>
            </w:r>
          </w:p>
        </w:tc>
      </w:tr>
      <w:tr w:rsidR="00231DCD" w:rsidTr="001B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EB477D" w:rsidRPr="00E95BE0" w:rsidRDefault="00470E89" w:rsidP="00336711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CAS操作</w:t>
            </w:r>
          </w:p>
        </w:tc>
        <w:tc>
          <w:tcPr>
            <w:tcW w:w="10632" w:type="dxa"/>
          </w:tcPr>
          <w:p w:rsidR="00EB477D" w:rsidRPr="00E95BE0" w:rsidRDefault="00470E89" w:rsidP="0033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之前一直有个疑惑，就是关于UPDATE操作，比如a++的情况下，这个操作不是幂等的，但实际上，这不是一个原子操作，其涉及一次查询和一次修改，在很多语言中，都支持称为CAS(CompareAndSet)的原子操作。</w:t>
            </w:r>
          </w:p>
        </w:tc>
      </w:tr>
      <w:tr w:rsidR="00F510DD" w:rsidTr="001B0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F510DD" w:rsidRDefault="00F510DD" w:rsidP="00336711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icket的生成</w:t>
            </w:r>
          </w:p>
        </w:tc>
        <w:tc>
          <w:tcPr>
            <w:tcW w:w="10632" w:type="dxa"/>
          </w:tcPr>
          <w:p w:rsidR="00F510DD" w:rsidRDefault="00F510DD" w:rsidP="003367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不同的场景，可以是客户端生成，也可以是服务端生成，当然，最好的方案是设置好指定规则，然后由客户端生成ticket，比如GUID组合客户端的标识的方式，因为这样可以减少服务端的压力，无论是CPU还是网络。</w:t>
            </w:r>
          </w:p>
        </w:tc>
      </w:tr>
    </w:tbl>
    <w:p w:rsidR="00EB477D" w:rsidRPr="00EB477D" w:rsidRDefault="00EB477D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615CF" w:rsidRDefault="003615CF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F74DDB">
        <w:rPr>
          <w:rFonts w:asciiTheme="minorEastAsia" w:hAnsiTheme="minorEastAsia" w:hint="eastAsia"/>
          <w:b/>
          <w:sz w:val="24"/>
          <w:szCs w:val="24"/>
        </w:rPr>
        <w:t>基于</w:t>
      </w:r>
      <w:r w:rsidRPr="00F74DDB">
        <w:rPr>
          <w:rFonts w:asciiTheme="minorEastAsia" w:hAnsiTheme="minorEastAsia" w:hint="eastAsia"/>
          <w:b/>
          <w:sz w:val="24"/>
          <w:szCs w:val="24"/>
        </w:rPr>
        <w:t>HTTP协议的服务幂等性</w:t>
      </w:r>
      <w:r w:rsidR="00C92EF5">
        <w:rPr>
          <w:rFonts w:asciiTheme="minorEastAsia" w:hAnsiTheme="minorEastAsia" w:hint="eastAsia"/>
          <w:sz w:val="24"/>
          <w:szCs w:val="24"/>
        </w:rPr>
        <w:t>：</w:t>
      </w:r>
      <w:r w:rsidR="00F74DDB">
        <w:rPr>
          <w:rFonts w:asciiTheme="minorEastAsia" w:hAnsiTheme="minorEastAsia" w:hint="eastAsia"/>
          <w:sz w:val="24"/>
          <w:szCs w:val="24"/>
        </w:rPr>
        <w:t>在之前的表格中，已介绍过CRUD操作所对应的幂等级别，</w:t>
      </w:r>
      <w:r w:rsidR="00102A74">
        <w:rPr>
          <w:rFonts w:asciiTheme="minorEastAsia" w:hAnsiTheme="minorEastAsia" w:hint="eastAsia"/>
          <w:sz w:val="24"/>
          <w:szCs w:val="24"/>
        </w:rPr>
        <w:t>那么对应到HTTP的操作呢？很简单，GET表示查询操作，PUT和DELETE表示更新和删除操作，POST表示插入操作，因此POST操作需要添加幂等控制的。当然了，在WebAPI的实际设计中，接口的URL格式和http报文中Body的参数值会需要进一步的思考。</w:t>
      </w:r>
    </w:p>
    <w:p w:rsidR="00E734AE" w:rsidRDefault="00E734AE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44804" w:rsidRPr="0040447E" w:rsidRDefault="00083969" w:rsidP="00144804">
      <w:pPr>
        <w:rPr>
          <w:rFonts w:asciiTheme="minorEastAsia" w:hAnsiTheme="minorEastAsia"/>
          <w:sz w:val="22"/>
          <w:szCs w:val="24"/>
        </w:rPr>
      </w:pPr>
      <w:r w:rsidRPr="0040447E">
        <w:rPr>
          <w:rFonts w:asciiTheme="minorEastAsia" w:hAnsiTheme="minorEastAsia" w:hint="eastAsia"/>
          <w:sz w:val="22"/>
          <w:szCs w:val="24"/>
        </w:rPr>
        <w:t>此外，</w:t>
      </w:r>
      <w:r w:rsidR="00144804" w:rsidRPr="0040447E">
        <w:rPr>
          <w:rFonts w:asciiTheme="minorEastAsia" w:hAnsiTheme="minorEastAsia" w:hint="eastAsia"/>
          <w:sz w:val="22"/>
          <w:szCs w:val="24"/>
        </w:rPr>
        <w:t>大家也可以查阅博主</w:t>
      </w:r>
      <w:r w:rsidR="00144804" w:rsidRPr="0040447E">
        <w:rPr>
          <w:rFonts w:asciiTheme="minorEastAsia" w:hAnsiTheme="minorEastAsia" w:hint="eastAsia"/>
          <w:sz w:val="22"/>
          <w:szCs w:val="24"/>
        </w:rPr>
        <w:t>Todd Wei的博文http的幂等性</w:t>
      </w:r>
      <w:hyperlink r:id="rId16" w:history="1">
        <w:r w:rsidR="00144804" w:rsidRPr="0040447E">
          <w:rPr>
            <w:rFonts w:asciiTheme="minorEastAsia" w:hAnsiTheme="minorEastAsia"/>
            <w:sz w:val="22"/>
            <w:szCs w:val="24"/>
          </w:rPr>
          <w:t>http://www.cnblogs.com/weidagang2046/archive/2011/06/04/idempotence.html</w:t>
        </w:r>
      </w:hyperlink>
    </w:p>
    <w:p w:rsidR="003615CF" w:rsidRDefault="003615CF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75200" w:rsidRDefault="00DE40B6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hint="eastAsia"/>
          <w:noProof/>
        </w:rPr>
        <w:drawing>
          <wp:inline distT="0" distB="0" distL="0" distR="0" wp14:anchorId="6A084D96" wp14:editId="5B95727F">
            <wp:extent cx="6248400" cy="514350"/>
            <wp:effectExtent l="38100" t="0" r="19050" b="1905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691AD5" w:rsidRDefault="00FF06E5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SignalR这个名字，咋一看还挺高大上的，实际上和WCF、AJAX类似，并不是什么新技术，而是对已有技术的一种整合</w:t>
      </w:r>
      <w:r w:rsidR="00DC584B">
        <w:rPr>
          <w:rFonts w:asciiTheme="minorEastAsia" w:hAnsiTheme="minorEastAsia" w:hint="eastAsia"/>
          <w:sz w:val="24"/>
          <w:szCs w:val="24"/>
        </w:rPr>
        <w:t>，集成了客户端和服务端的库</w:t>
      </w:r>
      <w:r>
        <w:rPr>
          <w:rFonts w:asciiTheme="minorEastAsia" w:hAnsiTheme="minorEastAsia" w:hint="eastAsia"/>
          <w:sz w:val="24"/>
          <w:szCs w:val="24"/>
        </w:rPr>
        <w:t>。不知道大家还记不记的，大学时学习的Windows网络编程，当时通过WinSocket搭建了一个聊天室，其实这里的SignalR也一样，最常见的应用仍然是聊天室场景，不过变成浏览器和服务器之间，而不是过去的Client与服务器之间。那么它与H5的WebSocket有什么区别么？准确来说，SignalR整合了WebSocket，在浏览器支持H5的情况下就使用WebSocket，若不支持，就通过</w:t>
      </w:r>
      <w:r w:rsidR="00941F45">
        <w:rPr>
          <w:rFonts w:asciiTheme="minorEastAsia" w:hAnsiTheme="minorEastAsia" w:hint="eastAsia"/>
          <w:sz w:val="24"/>
          <w:szCs w:val="24"/>
        </w:rPr>
        <w:t>长轮训的方式</w:t>
      </w:r>
      <w:r w:rsidR="00B61933">
        <w:rPr>
          <w:rFonts w:asciiTheme="minorEastAsia" w:hAnsiTheme="minorEastAsia" w:hint="eastAsia"/>
          <w:sz w:val="24"/>
          <w:szCs w:val="24"/>
        </w:rPr>
        <w:t>，算是一种兼容性的整体解决方案。</w:t>
      </w:r>
    </w:p>
    <w:p w:rsidR="006069F2" w:rsidRDefault="004D4E7B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简单来说，记住一点就好，SignalR支持双向通信的长连接，其是对http请求-</w:t>
      </w:r>
      <w:r w:rsidR="00101943">
        <w:rPr>
          <w:rFonts w:asciiTheme="minorEastAsia" w:hAnsiTheme="minorEastAsia" w:hint="eastAsia"/>
          <w:sz w:val="24"/>
          <w:szCs w:val="24"/>
        </w:rPr>
        <w:t>响应</w:t>
      </w:r>
      <w:r w:rsidR="00941F45">
        <w:rPr>
          <w:rFonts w:asciiTheme="minorEastAsia" w:hAnsiTheme="minorEastAsia" w:hint="eastAsia"/>
          <w:sz w:val="24"/>
          <w:szCs w:val="24"/>
        </w:rPr>
        <w:t>模式的有力补充。</w:t>
      </w:r>
      <w:r w:rsidR="001E79DD">
        <w:rPr>
          <w:rFonts w:asciiTheme="minorEastAsia" w:hAnsiTheme="minorEastAsia" w:hint="eastAsia"/>
          <w:sz w:val="24"/>
          <w:szCs w:val="24"/>
        </w:rPr>
        <w:t>其提供一个简单的API用于创建服务端到客户端的远程过程调用(RPC),以便从服务器端.NET代码中调用客户端浏览器中的js代码</w:t>
      </w:r>
      <w:r w:rsidR="006069F2">
        <w:rPr>
          <w:rFonts w:asciiTheme="minorEastAsia" w:hAnsiTheme="minorEastAsia" w:hint="eastAsia"/>
          <w:sz w:val="24"/>
          <w:szCs w:val="24"/>
        </w:rPr>
        <w:t>。</w:t>
      </w:r>
    </w:p>
    <w:p w:rsidR="004D4E7B" w:rsidRPr="004D4E7B" w:rsidRDefault="006069F2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SignalR的API包含两种客户端和服务器之间进行通信的模型：永久连接和Hub</w:t>
      </w:r>
      <w:r w:rsidR="00666A36">
        <w:rPr>
          <w:rFonts w:asciiTheme="minorEastAsia" w:hAnsiTheme="minorEastAsia" w:hint="eastAsia"/>
          <w:sz w:val="24"/>
          <w:szCs w:val="24"/>
        </w:rPr>
        <w:t>s</w:t>
      </w:r>
      <w:r w:rsidR="00C23941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101943">
        <w:rPr>
          <w:rFonts w:asciiTheme="minorEastAsia" w:hAnsiTheme="minorEastAsia" w:hint="eastAsia"/>
          <w:sz w:val="24"/>
          <w:szCs w:val="24"/>
        </w:rPr>
        <w:t>接下来通过来通过一段代码，走进SignalR</w:t>
      </w:r>
      <w:r w:rsidR="003A2569">
        <w:rPr>
          <w:rFonts w:asciiTheme="minorEastAsia" w:hAnsiTheme="minorEastAsia" w:hint="eastAsia"/>
          <w:sz w:val="24"/>
          <w:szCs w:val="24"/>
        </w:rPr>
        <w:t>的世界。</w:t>
      </w:r>
    </w:p>
    <w:p w:rsidR="00691AD5" w:rsidRPr="00FF06E5" w:rsidRDefault="007D7333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前端页面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7333" w:rsidTr="00C23941">
        <w:tc>
          <w:tcPr>
            <w:tcW w:w="12466" w:type="dxa"/>
          </w:tcPr>
          <w:p w:rsidR="007D7333" w:rsidRPr="007D7333" w:rsidRDefault="007D7333" w:rsidP="007D733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7D7333">
              <w:rPr>
                <w:rFonts w:asciiTheme="minorEastAsia" w:hAnsiTheme="minorEastAsia" w:hint="eastAsia"/>
                <w:sz w:val="18"/>
                <w:szCs w:val="18"/>
              </w:rPr>
              <w:t>前端页面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>@{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ViewBag.Title = "Chat";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>&lt;h2&gt;Chat&lt;/h2&gt;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>&lt;div class="container"&gt;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&lt;input type="text" id="message" /&gt;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&lt;input type="button" id="sendmessage" value="Send" /&gt;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&lt;input type="hidden" id="displayname" /&gt;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&lt;ul id="discussion"&gt;&lt;/ul&gt;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>&lt;/div&gt;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>@section scripts{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&lt;script src="~/Scripts/jquery.signalR-2.2.0.min.js"&gt;&lt;/script&gt;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&lt;script src="~/signalr/hubs"&gt;&lt;/script&gt;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&lt;script&gt;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$(function () {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//reference the auto-generated proxy for the hub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var chat = $.connection.chatHub;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chat.client.addNewMessageToPage = function (name, message) {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    //add the message to the page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    $('#discussion').append('&lt;li&gt;&lt;strong&gt;' + htmlEncode(name) + '&lt;/strong&gt;:  ' + htmlEncode(message) + '&lt;/li&gt;');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};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//get the user name and store it to prepend to messages.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$('#displayname').val(prompt('Enter your name:', ''));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//set initial focus to message input box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$('#message').focus();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//start the connection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$.connection.hub.start().done(function () {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    $('#sendmessage').click(function () {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        chat.server.send($('#displayname').val(), $('#message').val());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        $('#message').val('').focus();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    });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});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});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//this optional function html-encodes messages for display in the page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function htmlEncode(value) {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var encodedValue = $('&lt;div/&gt;').text(value).html();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return encodedValue;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&lt;/script&gt;</w:t>
            </w:r>
          </w:p>
          <w:p w:rsidR="007D7333" w:rsidRDefault="007D7333" w:rsidP="007D733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7D7333" w:rsidRPr="007D7333" w:rsidRDefault="007D7333" w:rsidP="007D7333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7D7333">
              <w:rPr>
                <w:rFonts w:asciiTheme="minorEastAsia" w:hAnsiTheme="minorEastAsia" w:hint="eastAsia"/>
                <w:sz w:val="18"/>
                <w:szCs w:val="18"/>
              </w:rPr>
              <w:t>Startup文件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>[assembly: OwinStartup(typeof(Sory.Framework.SignalRDemo.Startup))]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>namespace Sory.Framework.SignalRDemo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>{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public class Startup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public void Configuration(IAppBuilder app)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//Any  connection or hub wire up and configuration should go here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    app.MapSignalR();</w:t>
            </w:r>
          </w:p>
          <w:p w:rsidR="007D7333" w:rsidRPr="007D7333" w:rsidRDefault="007D7333" w:rsidP="007D7333">
            <w:pPr>
              <w:rPr>
                <w:rFonts w:asciiTheme="minorEastAsia" w:hAnsiTheme="minor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7D7333" w:rsidRDefault="007D7333" w:rsidP="00A74A98">
            <w:pPr>
              <w:ind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7D7333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A74A98" w:rsidRDefault="00C222E1" w:rsidP="00A74A9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}</w:t>
            </w:r>
          </w:p>
          <w:p w:rsidR="00C23941" w:rsidRDefault="00C23941" w:rsidP="00A74A98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Hub文件</w:t>
            </w:r>
          </w:p>
          <w:p w:rsidR="00C23941" w:rsidRPr="00C23941" w:rsidRDefault="00C23941" w:rsidP="00C23941">
            <w:pPr>
              <w:rPr>
                <w:rFonts w:asciiTheme="minorEastAsia" w:hAnsiTheme="minorEastAsia"/>
                <w:sz w:val="18"/>
                <w:szCs w:val="18"/>
              </w:rPr>
            </w:pPr>
            <w:r w:rsidRPr="00C23941">
              <w:rPr>
                <w:rFonts w:asciiTheme="minorEastAsia" w:hAnsiTheme="minorEastAsia"/>
                <w:sz w:val="18"/>
                <w:szCs w:val="18"/>
              </w:rPr>
              <w:t xml:space="preserve">    public class ChatHub : Hub</w:t>
            </w:r>
          </w:p>
          <w:p w:rsidR="00C23941" w:rsidRPr="00C23941" w:rsidRDefault="00C23941" w:rsidP="00C23941">
            <w:pPr>
              <w:rPr>
                <w:rFonts w:asciiTheme="minorEastAsia" w:hAnsiTheme="minorEastAsia"/>
                <w:sz w:val="18"/>
                <w:szCs w:val="18"/>
              </w:rPr>
            </w:pPr>
            <w:r w:rsidRPr="00C23941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C23941" w:rsidRPr="00C23941" w:rsidRDefault="00C23941" w:rsidP="00C23941">
            <w:pPr>
              <w:rPr>
                <w:rFonts w:asciiTheme="minorEastAsia" w:hAnsiTheme="minorEastAsia"/>
                <w:sz w:val="18"/>
                <w:szCs w:val="18"/>
              </w:rPr>
            </w:pPr>
            <w:r w:rsidRPr="00C23941">
              <w:rPr>
                <w:rFonts w:asciiTheme="minorEastAsia" w:hAnsiTheme="minorEastAsia"/>
                <w:sz w:val="18"/>
                <w:szCs w:val="18"/>
              </w:rPr>
              <w:t xml:space="preserve">        public void Send(string name, string message)</w:t>
            </w:r>
          </w:p>
          <w:p w:rsidR="00C23941" w:rsidRPr="00C23941" w:rsidRDefault="00C23941" w:rsidP="00C23941">
            <w:pPr>
              <w:rPr>
                <w:rFonts w:asciiTheme="minorEastAsia" w:hAnsiTheme="minorEastAsia"/>
                <w:sz w:val="18"/>
                <w:szCs w:val="18"/>
              </w:rPr>
            </w:pPr>
            <w:r w:rsidRPr="00C23941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C23941" w:rsidRPr="00C23941" w:rsidRDefault="00C23941" w:rsidP="00C23941">
            <w:pPr>
              <w:rPr>
                <w:rFonts w:asciiTheme="minorEastAsia" w:hAnsiTheme="minorEastAsia"/>
                <w:sz w:val="18"/>
                <w:szCs w:val="18"/>
              </w:rPr>
            </w:pPr>
            <w:r w:rsidRPr="00C23941">
              <w:rPr>
                <w:rFonts w:asciiTheme="minorEastAsia" w:hAnsiTheme="minorEastAsia"/>
                <w:sz w:val="18"/>
                <w:szCs w:val="18"/>
              </w:rPr>
              <w:t xml:space="preserve">            Clients.All.addNewMessageToPage(name, message);</w:t>
            </w:r>
          </w:p>
          <w:p w:rsidR="00C23941" w:rsidRPr="00C23941" w:rsidRDefault="00C23941" w:rsidP="00C23941">
            <w:pPr>
              <w:rPr>
                <w:rFonts w:asciiTheme="minorEastAsia" w:hAnsiTheme="minorEastAsia"/>
                <w:sz w:val="18"/>
                <w:szCs w:val="18"/>
              </w:rPr>
            </w:pPr>
            <w:r w:rsidRPr="00C23941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C23941" w:rsidRPr="007D7333" w:rsidRDefault="00C23941" w:rsidP="00C23941">
            <w:pPr>
              <w:rPr>
                <w:rFonts w:asciiTheme="minorEastAsia" w:hAnsiTheme="minorEastAsia"/>
                <w:sz w:val="18"/>
                <w:szCs w:val="18"/>
              </w:rPr>
            </w:pPr>
            <w:r w:rsidRPr="00C23941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</w:tbl>
    <w:p w:rsidR="007D7333" w:rsidRDefault="007D7333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F219E" w:rsidRPr="00CE5074" w:rsidRDefault="00D50378" w:rsidP="0003231C">
      <w:pPr>
        <w:spacing w:line="360" w:lineRule="auto"/>
        <w:rPr>
          <w:rFonts w:asciiTheme="minorEastAsia" w:hAnsiTheme="minorEastAsia"/>
          <w:sz w:val="22"/>
          <w:szCs w:val="24"/>
        </w:rPr>
      </w:pPr>
      <w:r w:rsidRPr="00CE5074">
        <w:rPr>
          <w:rFonts w:asciiTheme="minorEastAsia" w:hAnsiTheme="minorEastAsia" w:hint="eastAsia"/>
          <w:sz w:val="22"/>
          <w:szCs w:val="24"/>
        </w:rPr>
        <w:t>相关学习可以参见张善友大神的</w:t>
      </w:r>
      <w:r w:rsidR="00A150E4" w:rsidRPr="00CE5074">
        <w:rPr>
          <w:rFonts w:asciiTheme="minorEastAsia" w:hAnsiTheme="minorEastAsia" w:hint="eastAsia"/>
          <w:sz w:val="22"/>
          <w:szCs w:val="24"/>
        </w:rPr>
        <w:t>4年前的</w:t>
      </w:r>
      <w:r w:rsidRPr="00CE5074">
        <w:rPr>
          <w:rFonts w:asciiTheme="minorEastAsia" w:hAnsiTheme="minorEastAsia" w:hint="eastAsia"/>
          <w:sz w:val="22"/>
          <w:szCs w:val="24"/>
        </w:rPr>
        <w:t>博文</w:t>
      </w:r>
      <w:r w:rsidR="00A150E4" w:rsidRPr="00CE5074">
        <w:rPr>
          <w:rFonts w:asciiTheme="minorEastAsia" w:hAnsiTheme="minorEastAsia" w:hint="eastAsia"/>
          <w:sz w:val="22"/>
          <w:szCs w:val="24"/>
        </w:rPr>
        <w:t xml:space="preserve">SingalR QuickStart, </w:t>
      </w:r>
      <w:hyperlink r:id="rId22" w:history="1">
        <w:r w:rsidR="00A46437" w:rsidRPr="00CE5074">
          <w:rPr>
            <w:rStyle w:val="ab"/>
            <w:rFonts w:asciiTheme="minorEastAsia" w:hAnsiTheme="minorEastAsia"/>
            <w:sz w:val="22"/>
            <w:szCs w:val="24"/>
          </w:rPr>
          <w:t>http://www.cnblogs.com/shanyou/archive/2012/07/28/2613693.html</w:t>
        </w:r>
      </w:hyperlink>
    </w:p>
    <w:p w:rsidR="000F219E" w:rsidRDefault="00A46437" w:rsidP="0003231C">
      <w:pPr>
        <w:spacing w:line="360" w:lineRule="auto"/>
        <w:rPr>
          <w:rFonts w:asciiTheme="minorEastAsia" w:hAnsiTheme="minorEastAsia" w:hint="eastAsia"/>
          <w:sz w:val="22"/>
          <w:szCs w:val="24"/>
        </w:rPr>
      </w:pPr>
      <w:r w:rsidRPr="00CE5074">
        <w:rPr>
          <w:rFonts w:asciiTheme="minorEastAsia" w:hAnsiTheme="minorEastAsia" w:hint="eastAsia"/>
          <w:sz w:val="22"/>
          <w:szCs w:val="24"/>
        </w:rPr>
        <w:t>另外还有博主</w:t>
      </w:r>
      <w:hyperlink r:id="rId23" w:history="1">
        <w:r w:rsidRPr="00CE5074">
          <w:rPr>
            <w:rFonts w:asciiTheme="minorEastAsia" w:hAnsiTheme="minorEastAsia"/>
            <w:sz w:val="22"/>
            <w:szCs w:val="24"/>
          </w:rPr>
          <w:t>will_晓柠</w:t>
        </w:r>
      </w:hyperlink>
      <w:r w:rsidRPr="00CE5074">
        <w:rPr>
          <w:rFonts w:asciiTheme="minorEastAsia" w:hAnsiTheme="minorEastAsia" w:hint="eastAsia"/>
          <w:sz w:val="22"/>
          <w:szCs w:val="24"/>
        </w:rPr>
        <w:t>的</w:t>
      </w:r>
      <w:r w:rsidRPr="00CE5074">
        <w:rPr>
          <w:rFonts w:hint="eastAsia"/>
          <w:sz w:val="20"/>
        </w:rPr>
        <w:t>博文</w:t>
      </w:r>
      <w:hyperlink r:id="rId24" w:history="1">
        <w:r w:rsidRPr="00CE5074">
          <w:rPr>
            <w:rStyle w:val="ab"/>
            <w:rFonts w:asciiTheme="minorEastAsia" w:hAnsiTheme="minorEastAsia"/>
            <w:sz w:val="22"/>
            <w:szCs w:val="24"/>
          </w:rPr>
          <w:t>http://www.cnblogs.com/vance/p/SignalR.html</w:t>
        </w:r>
      </w:hyperlink>
      <w:r w:rsidRPr="00CE5074">
        <w:rPr>
          <w:rFonts w:asciiTheme="minorEastAsia" w:hAnsiTheme="minorEastAsia" w:hint="eastAsia"/>
          <w:sz w:val="22"/>
          <w:szCs w:val="24"/>
        </w:rPr>
        <w:t>，</w:t>
      </w:r>
      <w:r w:rsidR="00B828AF" w:rsidRPr="00CE5074">
        <w:rPr>
          <w:rFonts w:asciiTheme="minorEastAsia" w:hAnsiTheme="minorEastAsia" w:hint="eastAsia"/>
          <w:sz w:val="22"/>
          <w:szCs w:val="24"/>
        </w:rPr>
        <w:t>相对版本更新一些</w:t>
      </w:r>
      <w:r w:rsidR="00AF52EB" w:rsidRPr="00CE5074">
        <w:rPr>
          <w:rFonts w:asciiTheme="minorEastAsia" w:hAnsiTheme="minorEastAsia" w:hint="eastAsia"/>
          <w:sz w:val="22"/>
          <w:szCs w:val="24"/>
        </w:rPr>
        <w:t>，此外其翻译的Signal入门非常的赞</w:t>
      </w:r>
      <w:r w:rsidR="00CE5074" w:rsidRPr="00CE5074">
        <w:rPr>
          <w:rFonts w:asciiTheme="minorEastAsia" w:hAnsiTheme="minorEastAsia" w:hint="eastAsia"/>
          <w:sz w:val="22"/>
          <w:szCs w:val="24"/>
        </w:rPr>
        <w:t>，必须顶</w:t>
      </w:r>
      <w:hyperlink r:id="rId25" w:history="1">
        <w:r w:rsidR="00F67078" w:rsidRPr="005A461E">
          <w:rPr>
            <w:rStyle w:val="ab"/>
            <w:rFonts w:asciiTheme="minorEastAsia" w:hAnsiTheme="minorEastAsia"/>
            <w:sz w:val="22"/>
            <w:szCs w:val="24"/>
          </w:rPr>
          <w:t>http://files.cnblogs.com/files/wanliwang01/SignalR2.0.pdf</w:t>
        </w:r>
      </w:hyperlink>
    </w:p>
    <w:p w:rsidR="00F67078" w:rsidRPr="00F67078" w:rsidRDefault="00F67078" w:rsidP="0003231C">
      <w:pPr>
        <w:spacing w:line="360" w:lineRule="auto"/>
        <w:rPr>
          <w:rFonts w:asciiTheme="minorEastAsia" w:hAnsiTheme="minorEastAsia"/>
          <w:sz w:val="22"/>
          <w:szCs w:val="24"/>
        </w:rPr>
      </w:pPr>
    </w:p>
    <w:p w:rsidR="009A4C13" w:rsidRDefault="009A4C13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3231C">
        <w:rPr>
          <w:rFonts w:hint="eastAsia"/>
          <w:noProof/>
        </w:rPr>
        <w:drawing>
          <wp:inline distT="0" distB="0" distL="0" distR="0" wp14:anchorId="34037D06" wp14:editId="04E01970">
            <wp:extent cx="6248400" cy="514350"/>
            <wp:effectExtent l="38100" t="0" r="19050" b="19050"/>
            <wp:docPr id="12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9A4C13" w:rsidRPr="0003231C" w:rsidRDefault="004238D6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简单来说，类似J2EE中javaWeb的相关标准（servlet），之后各种不同的容器厂商均可以针对该接口提供自己的实现，比如Tomcat、Weblogic等。随着微软慢慢走向开发，也提出了相应的</w:t>
      </w:r>
      <w:r w:rsidR="00C46D3F">
        <w:rPr>
          <w:rFonts w:asciiTheme="minorEastAsia" w:hAnsiTheme="minorEastAsia" w:hint="eastAsia"/>
          <w:sz w:val="24"/>
          <w:szCs w:val="24"/>
        </w:rPr>
        <w:t>接口标准，这个标准就是Owin，我们常见的IIS其实就是该标准的一个官方实现。记得身边的一位大牛说过，JAVA就是先自己开发，其他的厂商也模仿着开发，之后为了统一就建立标准，之后的版本大家都按照这个标准来，类似于实践推导出理论，理论再来指导实践的过程。</w:t>
      </w:r>
    </w:p>
    <w:p w:rsidR="000F0F40" w:rsidRDefault="00382E52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在Owin中，将不再使用ASP.NET管道处理请求，而是使用Owin管道来处理请求，其通过一个Dictionary来传递上下文信息，</w:t>
      </w:r>
      <w:r w:rsidR="00B960B8">
        <w:rPr>
          <w:rFonts w:asciiTheme="minorEastAsia" w:hAnsiTheme="minorEastAsia" w:hint="eastAsia"/>
          <w:sz w:val="24"/>
          <w:szCs w:val="24"/>
        </w:rPr>
        <w:t>其信息如下表所示。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897"/>
        <w:gridCol w:w="3218"/>
        <w:gridCol w:w="2407"/>
      </w:tblGrid>
      <w:tr w:rsidR="00653404" w:rsidTr="00A04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1B018D" w:rsidRPr="00E95BE0" w:rsidRDefault="001B018D" w:rsidP="00336711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Key Name</w:t>
            </w:r>
          </w:p>
        </w:tc>
        <w:tc>
          <w:tcPr>
            <w:tcW w:w="3537" w:type="dxa"/>
          </w:tcPr>
          <w:p w:rsidR="001B018D" w:rsidRPr="00E95BE0" w:rsidRDefault="001B018D" w:rsidP="003367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2835" w:type="dxa"/>
          </w:tcPr>
          <w:p w:rsidR="001B018D" w:rsidRPr="00E95BE0" w:rsidRDefault="001B018D" w:rsidP="003367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</w:tr>
      <w:tr w:rsidR="00653404" w:rsidTr="00A0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1B018D" w:rsidRPr="00E95BE0" w:rsidRDefault="001B018D" w:rsidP="00336711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  <w:r>
              <w:rPr>
                <w:rFonts w:asciiTheme="minorEastAsia" w:hAnsiTheme="minorEastAsia" w:hint="eastAsia"/>
                <w:szCs w:val="21"/>
              </w:rPr>
              <w:t>win.RequestBody</w:t>
            </w:r>
          </w:p>
        </w:tc>
        <w:tc>
          <w:tcPr>
            <w:tcW w:w="3537" w:type="dxa"/>
          </w:tcPr>
          <w:p w:rsidR="001B018D" w:rsidRPr="00E95BE0" w:rsidRDefault="00703745" w:rsidP="0033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Stream</w:t>
            </w:r>
          </w:p>
        </w:tc>
        <w:tc>
          <w:tcPr>
            <w:tcW w:w="2835" w:type="dxa"/>
          </w:tcPr>
          <w:p w:rsidR="001B018D" w:rsidRDefault="00BA3839" w:rsidP="00715A8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Http请求体</w:t>
            </w:r>
          </w:p>
        </w:tc>
      </w:tr>
      <w:tr w:rsidR="00653404" w:rsidTr="00A04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1B018D" w:rsidRPr="00E95BE0" w:rsidRDefault="00AB0CDE" w:rsidP="00AB0CDE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  <w:r>
              <w:rPr>
                <w:rFonts w:asciiTheme="minorEastAsia" w:hAnsiTheme="minorEastAsia" w:hint="eastAsia"/>
                <w:szCs w:val="21"/>
              </w:rPr>
              <w:t>win.Request</w:t>
            </w:r>
            <w:r>
              <w:rPr>
                <w:rFonts w:asciiTheme="minorEastAsia" w:hAnsiTheme="minorEastAsia" w:hint="eastAsia"/>
                <w:szCs w:val="21"/>
              </w:rPr>
              <w:t>Headers</w:t>
            </w:r>
          </w:p>
        </w:tc>
        <w:tc>
          <w:tcPr>
            <w:tcW w:w="3537" w:type="dxa"/>
          </w:tcPr>
          <w:p w:rsidR="001B018D" w:rsidRPr="00E95BE0" w:rsidRDefault="00B40DC7" w:rsidP="003367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IDictionary&lt;string, string[]&gt;</w:t>
            </w:r>
          </w:p>
        </w:tc>
        <w:tc>
          <w:tcPr>
            <w:tcW w:w="2835" w:type="dxa"/>
          </w:tcPr>
          <w:p w:rsidR="001B018D" w:rsidRDefault="00464B21" w:rsidP="003367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Http请求头</w:t>
            </w:r>
          </w:p>
        </w:tc>
      </w:tr>
      <w:tr w:rsidR="00653404" w:rsidTr="00A0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1B018D" w:rsidRPr="00E95BE0" w:rsidRDefault="00AB0CDE" w:rsidP="00336711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  <w:r>
              <w:rPr>
                <w:rFonts w:asciiTheme="minorEastAsia" w:hAnsiTheme="minorEastAsia" w:hint="eastAsia"/>
                <w:szCs w:val="21"/>
              </w:rPr>
              <w:t>win.Request</w:t>
            </w:r>
            <w:r>
              <w:rPr>
                <w:rFonts w:asciiTheme="minorEastAsia" w:hAnsiTheme="minorEastAsia" w:hint="eastAsia"/>
                <w:szCs w:val="21"/>
              </w:rPr>
              <w:t>Method</w:t>
            </w:r>
          </w:p>
        </w:tc>
        <w:tc>
          <w:tcPr>
            <w:tcW w:w="3537" w:type="dxa"/>
          </w:tcPr>
          <w:p w:rsidR="001B018D" w:rsidRPr="00E95BE0" w:rsidRDefault="00B40DC7" w:rsidP="0033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:rsidR="001B018D" w:rsidRDefault="00715A80" w:rsidP="0033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请求方法, get, post等</w:t>
            </w:r>
          </w:p>
        </w:tc>
      </w:tr>
      <w:tr w:rsidR="00A04F79" w:rsidTr="00A04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A04F79" w:rsidRPr="00E95BE0" w:rsidRDefault="00A04F79" w:rsidP="00336711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  <w:r>
              <w:rPr>
                <w:rFonts w:asciiTheme="minorEastAsia" w:hAnsiTheme="minorEastAsia" w:hint="eastAsia"/>
                <w:szCs w:val="21"/>
              </w:rPr>
              <w:t>win.Request</w:t>
            </w:r>
            <w:r>
              <w:rPr>
                <w:rFonts w:asciiTheme="minorEastAsia" w:hAnsiTheme="minorEastAsia" w:hint="eastAsia"/>
                <w:szCs w:val="21"/>
              </w:rPr>
              <w:t>PathBase</w:t>
            </w:r>
          </w:p>
        </w:tc>
        <w:tc>
          <w:tcPr>
            <w:tcW w:w="3537" w:type="dxa"/>
          </w:tcPr>
          <w:p w:rsidR="00A04F79" w:rsidRPr="00E95BE0" w:rsidRDefault="00A04F79" w:rsidP="003367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:rsidR="00A04F79" w:rsidRDefault="00A04F79" w:rsidP="003367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URL根</w:t>
            </w:r>
          </w:p>
        </w:tc>
      </w:tr>
      <w:tr w:rsidR="00653404" w:rsidTr="00A0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A04F79" w:rsidRPr="00E95BE0" w:rsidRDefault="00A04F79" w:rsidP="00336711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  <w:r>
              <w:rPr>
                <w:rFonts w:asciiTheme="minorEastAsia" w:hAnsiTheme="minorEastAsia" w:hint="eastAsia"/>
                <w:szCs w:val="21"/>
              </w:rPr>
              <w:t>win.Request</w:t>
            </w:r>
            <w:r>
              <w:rPr>
                <w:rFonts w:asciiTheme="minorEastAsia" w:hAnsiTheme="minorEastAsia" w:hint="eastAsia"/>
                <w:szCs w:val="21"/>
              </w:rPr>
              <w:t>Path</w:t>
            </w:r>
          </w:p>
        </w:tc>
        <w:tc>
          <w:tcPr>
            <w:tcW w:w="3537" w:type="dxa"/>
          </w:tcPr>
          <w:p w:rsidR="00A04F79" w:rsidRPr="0079646C" w:rsidRDefault="00A04F79" w:rsidP="0033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:rsidR="00A04F79" w:rsidRDefault="00A04F79" w:rsidP="0033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URL路径，根后面的部分</w:t>
            </w:r>
          </w:p>
        </w:tc>
      </w:tr>
      <w:tr w:rsidR="00653404" w:rsidTr="00A04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A04F79" w:rsidRDefault="00A04F79" w:rsidP="00336711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</w:t>
            </w:r>
            <w:r>
              <w:rPr>
                <w:rFonts w:asciiTheme="minorEastAsia" w:hAnsiTheme="minorEastAsia" w:hint="eastAsia"/>
                <w:szCs w:val="21"/>
              </w:rPr>
              <w:t>win.Request</w:t>
            </w:r>
            <w:r>
              <w:rPr>
                <w:rFonts w:asciiTheme="minorEastAsia" w:hAnsiTheme="minorEastAsia" w:hint="eastAsia"/>
                <w:szCs w:val="21"/>
              </w:rPr>
              <w:t>Protocol</w:t>
            </w:r>
          </w:p>
        </w:tc>
        <w:tc>
          <w:tcPr>
            <w:tcW w:w="3537" w:type="dxa"/>
          </w:tcPr>
          <w:p w:rsidR="00A04F79" w:rsidRDefault="00A04F79" w:rsidP="003367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:rsidR="00A04F79" w:rsidRDefault="00A04F79" w:rsidP="003367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协议名称和版本</w:t>
            </w:r>
            <w:r w:rsidR="00653404">
              <w:rPr>
                <w:rFonts w:asciiTheme="minorEastAsia" w:hAnsiTheme="minorEastAsia" w:hint="eastAsia"/>
                <w:szCs w:val="21"/>
              </w:rPr>
              <w:t>, http/1.1</w:t>
            </w:r>
          </w:p>
        </w:tc>
      </w:tr>
      <w:tr w:rsidR="00A04F79" w:rsidTr="00A04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A04F79" w:rsidRDefault="00A04F79" w:rsidP="0033671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Owin.RequestQueryString</w:t>
            </w:r>
          </w:p>
        </w:tc>
        <w:tc>
          <w:tcPr>
            <w:tcW w:w="3537" w:type="dxa"/>
          </w:tcPr>
          <w:p w:rsidR="00A04F79" w:rsidRDefault="00A04F79" w:rsidP="0033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:rsidR="00A04F79" w:rsidRDefault="00A04F79" w:rsidP="003367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查询字符串</w:t>
            </w:r>
          </w:p>
        </w:tc>
      </w:tr>
      <w:tr w:rsidR="00A04F79" w:rsidTr="00A04F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:rsidR="00A04F79" w:rsidRDefault="00A04F79" w:rsidP="0033671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Owin.RequestSchema</w:t>
            </w:r>
          </w:p>
        </w:tc>
        <w:tc>
          <w:tcPr>
            <w:tcW w:w="3537" w:type="dxa"/>
          </w:tcPr>
          <w:p w:rsidR="00A04F79" w:rsidRDefault="00A04F79" w:rsidP="003367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835" w:type="dxa"/>
          </w:tcPr>
          <w:p w:rsidR="00A04F79" w:rsidRDefault="00653404" w:rsidP="003367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http或者https</w:t>
            </w:r>
          </w:p>
        </w:tc>
      </w:tr>
    </w:tbl>
    <w:p w:rsidR="000F219E" w:rsidRDefault="000F0CA2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Owin</w:t>
      </w:r>
      <w:r w:rsidR="00CB24DB">
        <w:rPr>
          <w:rFonts w:asciiTheme="minorEastAsia" w:hAnsiTheme="minorEastAsia" w:hint="eastAsia"/>
          <w:sz w:val="24"/>
          <w:szCs w:val="24"/>
        </w:rPr>
        <w:t>接口微软的官方实现叫做Katana（武士刀）</w:t>
      </w:r>
      <w:r>
        <w:rPr>
          <w:rFonts w:asciiTheme="minorEastAsia" w:hAnsiTheme="minorEastAsia" w:hint="eastAsia"/>
          <w:sz w:val="24"/>
          <w:szCs w:val="24"/>
        </w:rPr>
        <w:t>的组件包括：Application, Middleware, Server和</w:t>
      </w:r>
      <w:r w:rsidR="00EC085A">
        <w:rPr>
          <w:rFonts w:asciiTheme="minorEastAsia" w:hAnsiTheme="minorEastAsia" w:hint="eastAsia"/>
          <w:sz w:val="24"/>
          <w:szCs w:val="24"/>
        </w:rPr>
        <w:t>Host。在vs2013中的MVC5模板中</w:t>
      </w:r>
      <w:r w:rsidR="003D1994">
        <w:rPr>
          <w:rFonts w:asciiTheme="minorEastAsia" w:hAnsiTheme="minorEastAsia" w:hint="eastAsia"/>
          <w:sz w:val="24"/>
          <w:szCs w:val="24"/>
        </w:rPr>
        <w:t>，添加如下DLL，和在</w:t>
      </w:r>
      <w:r w:rsidR="00EC085A">
        <w:rPr>
          <w:rFonts w:asciiTheme="minorEastAsia" w:hAnsiTheme="minorEastAsia" w:hint="eastAsia"/>
          <w:sz w:val="24"/>
          <w:szCs w:val="24"/>
        </w:rPr>
        <w:t>nuget中package</w:t>
      </w:r>
      <w:r w:rsidR="003D1994">
        <w:rPr>
          <w:rFonts w:asciiTheme="minorEastAsia" w:hAnsiTheme="minorEastAsia" w:hint="eastAsia"/>
          <w:sz w:val="24"/>
          <w:szCs w:val="24"/>
        </w:rPr>
        <w:t>添加如下配置。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152B" w:rsidTr="003F0677">
        <w:tc>
          <w:tcPr>
            <w:tcW w:w="8522" w:type="dxa"/>
          </w:tcPr>
          <w:p w:rsidR="001B152B" w:rsidRDefault="001B152B" w:rsidP="00E754E7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&lt;package id=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Owin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 xml:space="preserve"> version=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 xml:space="preserve"> targetFramework=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net451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/&gt;</w:t>
            </w:r>
          </w:p>
          <w:p w:rsidR="00E754E7" w:rsidRDefault="00E754E7" w:rsidP="00E754E7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&lt;package id=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="003F0677">
              <w:rPr>
                <w:rFonts w:asciiTheme="minorEastAsia" w:hAnsiTheme="minorEastAsia" w:hint="eastAsia"/>
                <w:sz w:val="18"/>
                <w:szCs w:val="18"/>
              </w:rPr>
              <w:t>Microsoft.Owin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 xml:space="preserve"> version=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="003F0677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.0</w:t>
            </w:r>
            <w:r w:rsidR="003F0677">
              <w:rPr>
                <w:rFonts w:asciiTheme="minorEastAsia" w:hAnsiTheme="minorEastAsia" w:hint="eastAsia"/>
                <w:sz w:val="18"/>
                <w:szCs w:val="18"/>
              </w:rPr>
              <w:t>.0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 xml:space="preserve"> targetFramework=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net451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/&gt;</w:t>
            </w:r>
          </w:p>
          <w:p w:rsidR="00E754E7" w:rsidRDefault="00E754E7" w:rsidP="00E754E7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&lt;package id=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="003F0677">
              <w:rPr>
                <w:rFonts w:asciiTheme="minorEastAsia" w:hAnsiTheme="minorEastAsia" w:hint="eastAsia"/>
                <w:sz w:val="18"/>
                <w:szCs w:val="18"/>
              </w:rPr>
              <w:t>Microsoft.Owin</w:t>
            </w:r>
            <w:r w:rsidR="003F0677">
              <w:rPr>
                <w:rFonts w:asciiTheme="minorEastAsia" w:hAnsiTheme="minorEastAsia" w:hint="eastAsia"/>
                <w:sz w:val="18"/>
                <w:szCs w:val="18"/>
              </w:rPr>
              <w:t>.Host.SystemWeb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 xml:space="preserve"> version=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 xml:space="preserve"> targetFramework=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net451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/&gt;</w:t>
            </w:r>
          </w:p>
          <w:p w:rsidR="00E754E7" w:rsidRDefault="00E754E7" w:rsidP="00E754E7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&lt;package id=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="003F0677">
              <w:rPr>
                <w:rFonts w:asciiTheme="minorEastAsia" w:hAnsiTheme="minorEastAsia" w:hint="eastAsia"/>
                <w:sz w:val="18"/>
                <w:szCs w:val="18"/>
              </w:rPr>
              <w:t>Microsoft.Owin</w:t>
            </w:r>
            <w:r w:rsidR="003F0677">
              <w:rPr>
                <w:rFonts w:asciiTheme="minorEastAsia" w:hAnsiTheme="minorEastAsia" w:hint="eastAsia"/>
                <w:sz w:val="18"/>
                <w:szCs w:val="18"/>
              </w:rPr>
              <w:t>.Security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 xml:space="preserve"> version=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 xml:space="preserve"> targetFramework=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net451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/&gt;</w:t>
            </w:r>
          </w:p>
          <w:p w:rsidR="00E754E7" w:rsidRDefault="00E754E7" w:rsidP="00E754E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&lt;package id=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="003F0677">
              <w:rPr>
                <w:rFonts w:asciiTheme="minorEastAsia" w:hAnsiTheme="minorEastAsia" w:hint="eastAsia"/>
                <w:sz w:val="18"/>
                <w:szCs w:val="18"/>
              </w:rPr>
              <w:t>Microsoft.Owin.Security</w:t>
            </w:r>
            <w:r w:rsidR="003F0677">
              <w:rPr>
                <w:rFonts w:asciiTheme="minorEastAsia" w:hAnsiTheme="minorEastAsia" w:hint="eastAsia"/>
                <w:sz w:val="18"/>
                <w:szCs w:val="18"/>
              </w:rPr>
              <w:t>.Cookies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 xml:space="preserve"> version=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 xml:space="preserve"> targetFramework=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net451</w:t>
            </w:r>
            <w:r w:rsidRPr="00E754E7">
              <w:rPr>
                <w:rFonts w:asciiTheme="minorEastAsia" w:hAnsiTheme="minorEastAsia"/>
                <w:sz w:val="18"/>
                <w:szCs w:val="18"/>
              </w:rPr>
              <w:t>”</w:t>
            </w:r>
            <w:r w:rsidRPr="00E754E7">
              <w:rPr>
                <w:rFonts w:asciiTheme="minorEastAsia" w:hAnsiTheme="minorEastAsia" w:hint="eastAsia"/>
                <w:sz w:val="18"/>
                <w:szCs w:val="18"/>
              </w:rPr>
              <w:t>/&gt;</w:t>
            </w:r>
          </w:p>
        </w:tc>
      </w:tr>
    </w:tbl>
    <w:p w:rsidR="008900A6" w:rsidRDefault="008900A6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需要提及的是，其通过一个称为</w:t>
      </w:r>
      <w:r w:rsidRPr="00E67B7E">
        <w:rPr>
          <w:rFonts w:asciiTheme="minorEastAsia" w:hAnsiTheme="minorEastAsia"/>
          <w:sz w:val="24"/>
          <w:szCs w:val="24"/>
        </w:rPr>
        <w:t>claims-based认证</w:t>
      </w:r>
      <w:r w:rsidRPr="00E67B7E">
        <w:rPr>
          <w:rFonts w:asciiTheme="minorEastAsia" w:hAnsiTheme="minorEastAsia" w:hint="eastAsia"/>
          <w:sz w:val="24"/>
          <w:szCs w:val="24"/>
        </w:rPr>
        <w:t>方式进行用户的认证，与原有Form认证方式有一定区别，简单来讲，类似于windows的token认证</w:t>
      </w:r>
      <w:r w:rsidR="00AE2352" w:rsidRPr="00E67B7E">
        <w:rPr>
          <w:rFonts w:asciiTheme="minorEastAsia" w:hAnsiTheme="minorEastAsia" w:hint="eastAsia"/>
          <w:sz w:val="24"/>
          <w:szCs w:val="24"/>
        </w:rPr>
        <w:t>（单登SSO）</w:t>
      </w:r>
      <w:r w:rsidRPr="00E67B7E">
        <w:rPr>
          <w:rFonts w:asciiTheme="minorEastAsia" w:hAnsiTheme="minorEastAsia" w:hint="eastAsia"/>
          <w:sz w:val="24"/>
          <w:szCs w:val="24"/>
        </w:rPr>
        <w:t>。</w:t>
      </w:r>
    </w:p>
    <w:p w:rsidR="001525DB" w:rsidRDefault="001525DB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详细信息，可以参考</w:t>
      </w:r>
      <w:r w:rsidR="00546CC3">
        <w:rPr>
          <w:rFonts w:asciiTheme="minorEastAsia" w:hAnsiTheme="minorEastAsia" w:hint="eastAsia"/>
          <w:sz w:val="24"/>
          <w:szCs w:val="24"/>
        </w:rPr>
        <w:t>Jesse博主的博文</w:t>
      </w:r>
      <w:r w:rsidRPr="001525DB">
        <w:rPr>
          <w:rFonts w:asciiTheme="minorEastAsia" w:hAnsiTheme="minorEastAsia"/>
          <w:sz w:val="24"/>
          <w:szCs w:val="24"/>
        </w:rPr>
        <w:t>http://www.cnblogs.com/jesse2013/p/aspnet-identity-claims-based-authentication-and-owin.html#what-is-owin</w:t>
      </w:r>
    </w:p>
    <w:p w:rsidR="000F219E" w:rsidRDefault="000F219E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E40B6" w:rsidRDefault="00DE40B6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3231C">
        <w:rPr>
          <w:rFonts w:hint="eastAsia"/>
          <w:noProof/>
        </w:rPr>
        <w:drawing>
          <wp:inline distT="0" distB="0" distL="0" distR="0" wp14:anchorId="25EBCA3D" wp14:editId="61BA5A9A">
            <wp:extent cx="6248400" cy="514350"/>
            <wp:effectExtent l="38100" t="0" r="19050" b="5715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781709" w:rsidRPr="00781709" w:rsidRDefault="00B274EE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IOC框架用于解耦系统不同层次间的依赖关系，便于系统的扩展。当然其也会在一定程度上增加系统的复杂性，影响系统的效率，那么选择一个高效可靠</w:t>
      </w:r>
      <w:r w:rsidR="00781709">
        <w:rPr>
          <w:rFonts w:asciiTheme="minorEastAsia" w:hAnsiTheme="minorEastAsia" w:hint="eastAsia"/>
          <w:sz w:val="24"/>
          <w:szCs w:val="24"/>
        </w:rPr>
        <w:t>IOC显得非常重要。</w:t>
      </w:r>
      <w:r w:rsidR="003946EA">
        <w:rPr>
          <w:rFonts w:asciiTheme="minorEastAsia" w:hAnsiTheme="minorEastAsia" w:hint="eastAsia"/>
          <w:sz w:val="24"/>
          <w:szCs w:val="24"/>
        </w:rPr>
        <w:t>IOC控制反转的相关组件非常的多，包括微软的Unity，第三方的Autofac,CastleWindsor, Spring.NET, StructureMap, Ninject等，其中Unity表现的中规中矩，在大量迭代情况下（&gt;1000000），</w:t>
      </w:r>
      <w:r w:rsidR="003946EA" w:rsidRPr="00B274EE">
        <w:rPr>
          <w:rFonts w:asciiTheme="minorEastAsia" w:hAnsiTheme="minorEastAsia" w:hint="eastAsia"/>
          <w:b/>
          <w:sz w:val="24"/>
          <w:szCs w:val="24"/>
        </w:rPr>
        <w:t>Autofac</w:t>
      </w:r>
      <w:r w:rsidR="003946EA">
        <w:rPr>
          <w:rFonts w:asciiTheme="minorEastAsia" w:hAnsiTheme="minorEastAsia" w:hint="eastAsia"/>
          <w:sz w:val="24"/>
          <w:szCs w:val="24"/>
        </w:rPr>
        <w:t>和</w:t>
      </w:r>
      <w:r w:rsidR="003946EA">
        <w:rPr>
          <w:rFonts w:asciiTheme="minorEastAsia" w:hAnsiTheme="minorEastAsia" w:hint="eastAsia"/>
          <w:sz w:val="24"/>
          <w:szCs w:val="24"/>
        </w:rPr>
        <w:t>StructureMap</w:t>
      </w:r>
      <w:r w:rsidR="003946EA">
        <w:rPr>
          <w:rFonts w:asciiTheme="minorEastAsia" w:hAnsiTheme="minorEastAsia" w:hint="eastAsia"/>
          <w:sz w:val="24"/>
          <w:szCs w:val="24"/>
        </w:rPr>
        <w:t>效率最高。</w:t>
      </w:r>
      <w:r w:rsidR="00781709">
        <w:rPr>
          <w:rFonts w:asciiTheme="minorEastAsia" w:hAnsiTheme="minorEastAsia" w:hint="eastAsia"/>
          <w:sz w:val="24"/>
          <w:szCs w:val="24"/>
        </w:rPr>
        <w:t>就我个人而言，由于公司的组件库支持Unity,那么就不用选了，哈哈。</w:t>
      </w:r>
    </w:p>
    <w:p w:rsidR="00F46B92" w:rsidRPr="00B274EE" w:rsidRDefault="003946EA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详情请见Leepy大神的博文</w:t>
      </w:r>
      <w:r w:rsidR="008D1BE5">
        <w:rPr>
          <w:rFonts w:asciiTheme="minorEastAsia" w:hAnsiTheme="minorEastAsia" w:hint="eastAsia"/>
          <w:sz w:val="24"/>
          <w:szCs w:val="24"/>
        </w:rPr>
        <w:t>：</w:t>
      </w:r>
      <w:r w:rsidRPr="003946EA">
        <w:rPr>
          <w:rFonts w:asciiTheme="minorEastAsia" w:hAnsiTheme="minorEastAsia"/>
          <w:sz w:val="24"/>
          <w:szCs w:val="24"/>
        </w:rPr>
        <w:t>http://www.cnblogs.com/liping13599168/archive/2011/07/17/2108734.html</w:t>
      </w:r>
    </w:p>
    <w:p w:rsidR="00BC58B5" w:rsidRDefault="00BC58B5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E40B6" w:rsidRDefault="00DE40B6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3231C">
        <w:rPr>
          <w:rFonts w:hint="eastAsia"/>
          <w:noProof/>
        </w:rPr>
        <w:drawing>
          <wp:inline distT="0" distB="0" distL="0" distR="0" wp14:anchorId="25EBCA3D" wp14:editId="61BA5A9A">
            <wp:extent cx="6248400" cy="514350"/>
            <wp:effectExtent l="38100" t="0" r="19050" b="5715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6E5DD6" w:rsidRDefault="00737365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微软的企业库包含的模块非常多，比如缓存、数据存取、日志、IOC、AOP、异常处理等，由于现代企业往往都提供统一的日志管理系统和DAL系统，因此微软企业库仍然有价值的部分为AOP和IOC等部分，其实都是面向切面的应用（我们常用的WCF、MVC、WebAPI项目由于拦截器的存在，已经实现了AOP），当然在一部分做的最好的应该是Spring。</w:t>
      </w:r>
    </w:p>
    <w:p w:rsidR="00035499" w:rsidRDefault="0077224E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接下来通过一个示例，来对AOP的应用，有一个基本的了解</w:t>
      </w:r>
      <w:r w:rsidR="00AC59F4">
        <w:rPr>
          <w:rFonts w:asciiTheme="minorEastAsia" w:hAnsiTheme="minorEastAsia" w:hint="eastAsia"/>
          <w:sz w:val="24"/>
          <w:szCs w:val="24"/>
        </w:rPr>
        <w:t>（通过Unity的Interception扩展）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B55" w:rsidTr="007A078C">
        <w:tc>
          <w:tcPr>
            <w:tcW w:w="8522" w:type="dxa"/>
          </w:tcPr>
          <w:p w:rsidR="00A911B1" w:rsidRPr="00C435E0" w:rsidRDefault="00A911B1" w:rsidP="00C435E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435E0">
              <w:rPr>
                <w:rFonts w:asciiTheme="minorEastAsia" w:hAnsiTheme="minorEastAsia" w:hint="eastAsia"/>
                <w:sz w:val="18"/>
                <w:szCs w:val="18"/>
              </w:rPr>
              <w:t>配置：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>&lt;configuration&gt;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&lt;configSections&gt;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&lt;section name="unityInterception" type="Microsoft.Practices.Unity.Configuration.UnityConfigurationSection, Microsoft.Practices.Unity.Configuration"/&gt;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&lt;/configSections&gt;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&lt;unityInterception&gt;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&lt;sectionExtension type="Microsoft.Practices.Unity.InterceptionExtension.Configuration.InterceptionConfigurationExtension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                  , Microsoft.Practices.Unity.InterceptionExtension.Configuration"&gt;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  &lt;sectionExtension type="Microsoft.Practices.Unity.InterceptionExtension.Configuration.InterceptionConfigurationExtension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                    , Microsoft.Practices.Unity.Interception.Configuration" /&gt;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    &lt;container&gt;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      &lt;extension type="Interception"/&gt;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      &lt;register type="LipinInvoice.BL.AOPDemo, LipinInvoice.BL"&gt;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        &lt;interceptor type="TransparentProxyInterceptor" /&gt;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        &lt;policyInjection /&gt;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      &lt;/register&gt;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    &lt;/container&gt;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  &lt;/sectionExtension&gt;</w:t>
            </w:r>
          </w:p>
          <w:p w:rsidR="00A911B1" w:rsidRPr="00C435E0" w:rsidRDefault="00A911B1" w:rsidP="00C435E0">
            <w:pPr>
              <w:rPr>
                <w:rFonts w:asciiTheme="minorEastAsia" w:hAnsiTheme="minor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 xml:space="preserve">  &lt;/unityInterception&gt;</w:t>
            </w:r>
          </w:p>
          <w:p w:rsidR="00491B55" w:rsidRDefault="00A911B1" w:rsidP="00C435E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435E0">
              <w:rPr>
                <w:rFonts w:asciiTheme="minorEastAsia" w:hAnsiTheme="minorEastAsia"/>
                <w:sz w:val="18"/>
                <w:szCs w:val="18"/>
              </w:rPr>
              <w:t>&lt;/configuration&gt;</w:t>
            </w:r>
          </w:p>
          <w:p w:rsidR="00C435E0" w:rsidRDefault="00C435E0" w:rsidP="00C435E0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  <w:p w:rsidR="007A078C" w:rsidRDefault="007A078C" w:rsidP="00C435E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拦截类</w:t>
            </w: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public class ExceptionHandler : ICallHandler</w:t>
            </w: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    public IMethodReturn Invoke(IMethodInvocation input, GetNextHandlerDelegate getNext)</w:t>
            </w: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        IMethodReturn methodReturn = getNext()(input, getNext);</w:t>
            </w: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        return null;</w:t>
            </w:r>
          </w:p>
          <w:p w:rsidR="007A078C" w:rsidRPr="002C2C70" w:rsidRDefault="002C2C70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  <w:bookmarkStart w:id="0" w:name="_GoBack"/>
            <w:bookmarkEnd w:id="0"/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    public int Order { get; set; }</w:t>
            </w:r>
          </w:p>
          <w:p w:rsidR="007A078C" w:rsidRPr="002C2C70" w:rsidRDefault="007A078C" w:rsidP="002C2C7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>}</w:t>
            </w:r>
          </w:p>
          <w:p w:rsidR="007A078C" w:rsidRPr="002C2C70" w:rsidRDefault="007A078C" w:rsidP="007A078C">
            <w:pPr>
              <w:rPr>
                <w:rFonts w:asciiTheme="minorEastAsia" w:hAnsiTheme="minorEastAsia" w:hint="eastAsia"/>
                <w:sz w:val="18"/>
                <w:szCs w:val="18"/>
              </w:rPr>
            </w:pP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[AttributeUsage(AttributeTargets.Method | AttributeTargets.Interface | AttributeTargets.Class)]</w:t>
            </w: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public class ExceptionHandlerAttribute : HandlerAttribute</w:t>
            </w: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{</w:t>
            </w: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    public override ICallHandler CreateHandler(IUnityContainer container)</w:t>
            </w: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    {</w:t>
            </w: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        return new ExceptionHandler() { Order = this.Order };</w:t>
            </w:r>
          </w:p>
          <w:p w:rsidR="007A078C" w:rsidRPr="002C2C70" w:rsidRDefault="007A078C" w:rsidP="002C2C70">
            <w:pPr>
              <w:rPr>
                <w:rFonts w:asciiTheme="minorEastAsia" w:hAnsiTheme="minorEastAsia"/>
                <w:sz w:val="18"/>
                <w:szCs w:val="18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    }</w:t>
            </w:r>
          </w:p>
          <w:p w:rsidR="007A078C" w:rsidRDefault="007A078C" w:rsidP="007A078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2C2C70">
              <w:rPr>
                <w:rFonts w:asciiTheme="minorEastAsia" w:hAnsiTheme="minorEastAsia"/>
                <w:sz w:val="18"/>
                <w:szCs w:val="18"/>
              </w:rPr>
              <w:t xml:space="preserve">    }</w:t>
            </w:r>
          </w:p>
        </w:tc>
      </w:tr>
    </w:tbl>
    <w:p w:rsidR="00983D4C" w:rsidRPr="00345A4B" w:rsidRDefault="00983D4C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623FCB" w:rsidRPr="0057617B" w:rsidRDefault="003E0A8E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EL6.0官方文档：</w:t>
      </w:r>
      <w:r w:rsidRPr="003E0A8E">
        <w:rPr>
          <w:rFonts w:asciiTheme="minorEastAsia" w:hAnsiTheme="minorEastAsia"/>
          <w:sz w:val="24"/>
          <w:szCs w:val="24"/>
        </w:rPr>
        <w:t>http://files.cnblogs.com/files/wanliwang01/EL5.0.pdf</w:t>
      </w:r>
    </w:p>
    <w:p w:rsidR="003E0A8E" w:rsidRDefault="000457C8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EL5.0</w:t>
      </w:r>
      <w:r w:rsidR="0057617B">
        <w:rPr>
          <w:rFonts w:asciiTheme="minorEastAsia" w:hAnsiTheme="minorEastAsia" w:hint="eastAsia"/>
          <w:sz w:val="24"/>
          <w:szCs w:val="24"/>
        </w:rPr>
        <w:t>的详细配置，可以参考博主黄聪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A76DF8">
        <w:rPr>
          <w:rFonts w:asciiTheme="minorEastAsia" w:hAnsiTheme="minorEastAsia" w:hint="eastAsia"/>
          <w:sz w:val="24"/>
          <w:szCs w:val="24"/>
        </w:rPr>
        <w:t>系列教程：</w:t>
      </w:r>
      <w:hyperlink r:id="rId41" w:history="1">
        <w:r w:rsidR="00345A4B" w:rsidRPr="005A461E">
          <w:rPr>
            <w:rStyle w:val="ab"/>
            <w:rFonts w:asciiTheme="minorEastAsia" w:hAnsiTheme="minorEastAsia"/>
            <w:sz w:val="24"/>
            <w:szCs w:val="24"/>
          </w:rPr>
          <w:t>http://www.cnblogs.com/huangcong/archive/2010/06/08/1753988.html</w:t>
        </w:r>
      </w:hyperlink>
    </w:p>
    <w:p w:rsidR="00345A4B" w:rsidRDefault="00345A4B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还可以参考仓储大叔的博文：</w:t>
      </w:r>
      <w:r w:rsidRPr="00345A4B">
        <w:rPr>
          <w:rFonts w:asciiTheme="minorEastAsia" w:hAnsiTheme="minorEastAsia"/>
          <w:sz w:val="24"/>
          <w:szCs w:val="24"/>
        </w:rPr>
        <w:t>http://www.cnblogs.com/lori/p/4088889.html</w:t>
      </w:r>
    </w:p>
    <w:p w:rsidR="00345A4B" w:rsidRDefault="00345A4B" w:rsidP="0003231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DF6CE0" w:rsidRDefault="00347D4B" w:rsidP="0003231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参考资料：</w:t>
      </w:r>
    </w:p>
    <w:p w:rsidR="00347D4B" w:rsidRDefault="002E2FEE" w:rsidP="002E2FE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2E2FEE">
        <w:rPr>
          <w:rFonts w:ascii="Verdana" w:eastAsia="宋体" w:hAnsi="Verdana" w:cs="宋体"/>
          <w:color w:val="000000"/>
          <w:kern w:val="0"/>
          <w:szCs w:val="21"/>
        </w:rPr>
        <w:t>蒋金楠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>. ASP.NET Web API 2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>框架揭秘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 xml:space="preserve">[M]. 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>电子工业出版社</w:t>
      </w:r>
      <w:r w:rsidRPr="002E2FEE">
        <w:rPr>
          <w:rFonts w:ascii="Verdana" w:eastAsia="宋体" w:hAnsi="Verdana" w:cs="宋体"/>
          <w:color w:val="000000"/>
          <w:kern w:val="0"/>
          <w:szCs w:val="21"/>
        </w:rPr>
        <w:t>, 2014.</w:t>
      </w:r>
    </w:p>
    <w:p w:rsidR="002E2FEE" w:rsidRPr="009167A4" w:rsidRDefault="009167A4" w:rsidP="009167A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9167A4">
        <w:rPr>
          <w:rFonts w:ascii="Verdana" w:eastAsia="宋体" w:hAnsi="Verdana" w:cs="宋体"/>
          <w:color w:val="000000"/>
          <w:kern w:val="0"/>
          <w:szCs w:val="21"/>
        </w:rPr>
        <w:t>（美）加洛韦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. ASP.NET MVC 5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高级编程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第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版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 xml:space="preserve">)[M]. 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9167A4">
        <w:rPr>
          <w:rFonts w:ascii="Verdana" w:eastAsia="宋体" w:hAnsi="Verdana" w:cs="宋体"/>
          <w:color w:val="000000"/>
          <w:kern w:val="0"/>
          <w:szCs w:val="21"/>
        </w:rPr>
        <w:t>, 2015.</w:t>
      </w:r>
    </w:p>
    <w:sectPr w:rsidR="002E2FEE" w:rsidRPr="00916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B8C" w:rsidRDefault="00DC6B8C" w:rsidP="00123099">
      <w:r>
        <w:separator/>
      </w:r>
    </w:p>
  </w:endnote>
  <w:endnote w:type="continuationSeparator" w:id="0">
    <w:p w:rsidR="00DC6B8C" w:rsidRDefault="00DC6B8C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B8C" w:rsidRDefault="00DC6B8C" w:rsidP="00123099">
      <w:r>
        <w:separator/>
      </w:r>
    </w:p>
  </w:footnote>
  <w:footnote w:type="continuationSeparator" w:id="0">
    <w:p w:rsidR="00DC6B8C" w:rsidRDefault="00DC6B8C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3BA"/>
    <w:multiLevelType w:val="multilevel"/>
    <w:tmpl w:val="53EE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A40724"/>
    <w:multiLevelType w:val="hybridMultilevel"/>
    <w:tmpl w:val="ABD6E6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431C9"/>
    <w:multiLevelType w:val="hybridMultilevel"/>
    <w:tmpl w:val="3ED4CE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312F05"/>
    <w:multiLevelType w:val="hybridMultilevel"/>
    <w:tmpl w:val="FEDCF5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681C8D"/>
    <w:multiLevelType w:val="hybridMultilevel"/>
    <w:tmpl w:val="C27224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0974154"/>
    <w:multiLevelType w:val="hybridMultilevel"/>
    <w:tmpl w:val="DD64D764"/>
    <w:lvl w:ilvl="0" w:tplc="BFC6863C">
      <w:start w:val="1"/>
      <w:numFmt w:val="lowerLetter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7B405B"/>
    <w:multiLevelType w:val="hybridMultilevel"/>
    <w:tmpl w:val="26805A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A46A40"/>
    <w:multiLevelType w:val="hybridMultilevel"/>
    <w:tmpl w:val="D1E264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62691F"/>
    <w:multiLevelType w:val="hybridMultilevel"/>
    <w:tmpl w:val="B60ECC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CA66C3"/>
    <w:multiLevelType w:val="multilevel"/>
    <w:tmpl w:val="18AAB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08B0"/>
    <w:rsid w:val="00011504"/>
    <w:rsid w:val="00011986"/>
    <w:rsid w:val="000131EB"/>
    <w:rsid w:val="00021A09"/>
    <w:rsid w:val="0002624E"/>
    <w:rsid w:val="00026250"/>
    <w:rsid w:val="00030ECC"/>
    <w:rsid w:val="0003231C"/>
    <w:rsid w:val="00035499"/>
    <w:rsid w:val="000371A5"/>
    <w:rsid w:val="00037E3D"/>
    <w:rsid w:val="00037F9E"/>
    <w:rsid w:val="000443F6"/>
    <w:rsid w:val="000457C8"/>
    <w:rsid w:val="0005667F"/>
    <w:rsid w:val="00061C68"/>
    <w:rsid w:val="0006375F"/>
    <w:rsid w:val="000675D6"/>
    <w:rsid w:val="0007471B"/>
    <w:rsid w:val="00074A1D"/>
    <w:rsid w:val="00075F1F"/>
    <w:rsid w:val="00081172"/>
    <w:rsid w:val="0008324A"/>
    <w:rsid w:val="00083969"/>
    <w:rsid w:val="00086210"/>
    <w:rsid w:val="0008792F"/>
    <w:rsid w:val="00090F5F"/>
    <w:rsid w:val="00095F71"/>
    <w:rsid w:val="000970E4"/>
    <w:rsid w:val="000B0E41"/>
    <w:rsid w:val="000B1998"/>
    <w:rsid w:val="000B4B9E"/>
    <w:rsid w:val="000B5EBE"/>
    <w:rsid w:val="000C353F"/>
    <w:rsid w:val="000C397A"/>
    <w:rsid w:val="000C6EA4"/>
    <w:rsid w:val="000C78A9"/>
    <w:rsid w:val="000D0A20"/>
    <w:rsid w:val="000D66D2"/>
    <w:rsid w:val="000F0CA2"/>
    <w:rsid w:val="000F0F40"/>
    <w:rsid w:val="000F219E"/>
    <w:rsid w:val="000F4DA1"/>
    <w:rsid w:val="000F5FD8"/>
    <w:rsid w:val="00101943"/>
    <w:rsid w:val="00102A74"/>
    <w:rsid w:val="00102E49"/>
    <w:rsid w:val="00107056"/>
    <w:rsid w:val="001147E9"/>
    <w:rsid w:val="001156C3"/>
    <w:rsid w:val="00121C33"/>
    <w:rsid w:val="00123099"/>
    <w:rsid w:val="001300F2"/>
    <w:rsid w:val="00131AC7"/>
    <w:rsid w:val="001321AA"/>
    <w:rsid w:val="001348CF"/>
    <w:rsid w:val="001355FE"/>
    <w:rsid w:val="001358FA"/>
    <w:rsid w:val="00137069"/>
    <w:rsid w:val="00140069"/>
    <w:rsid w:val="00144804"/>
    <w:rsid w:val="00145D25"/>
    <w:rsid w:val="00150F54"/>
    <w:rsid w:val="001525DB"/>
    <w:rsid w:val="0016039F"/>
    <w:rsid w:val="00163290"/>
    <w:rsid w:val="00164C21"/>
    <w:rsid w:val="00166157"/>
    <w:rsid w:val="00176DB4"/>
    <w:rsid w:val="00185040"/>
    <w:rsid w:val="001A2658"/>
    <w:rsid w:val="001A2898"/>
    <w:rsid w:val="001A7E34"/>
    <w:rsid w:val="001B018D"/>
    <w:rsid w:val="001B152B"/>
    <w:rsid w:val="001B3348"/>
    <w:rsid w:val="001B681B"/>
    <w:rsid w:val="001C3D0B"/>
    <w:rsid w:val="001C6048"/>
    <w:rsid w:val="001D4665"/>
    <w:rsid w:val="001E4ED7"/>
    <w:rsid w:val="001E6365"/>
    <w:rsid w:val="001E79DD"/>
    <w:rsid w:val="001F0A32"/>
    <w:rsid w:val="00202A9A"/>
    <w:rsid w:val="0021085E"/>
    <w:rsid w:val="002251E5"/>
    <w:rsid w:val="0022617D"/>
    <w:rsid w:val="00231DCD"/>
    <w:rsid w:val="00233B2B"/>
    <w:rsid w:val="00247E17"/>
    <w:rsid w:val="002503FB"/>
    <w:rsid w:val="002506AC"/>
    <w:rsid w:val="00260DAC"/>
    <w:rsid w:val="00266083"/>
    <w:rsid w:val="002745F8"/>
    <w:rsid w:val="00285DD5"/>
    <w:rsid w:val="0028668C"/>
    <w:rsid w:val="0028678D"/>
    <w:rsid w:val="002867A9"/>
    <w:rsid w:val="0029675D"/>
    <w:rsid w:val="002A0227"/>
    <w:rsid w:val="002B0244"/>
    <w:rsid w:val="002B54EA"/>
    <w:rsid w:val="002C2C70"/>
    <w:rsid w:val="002C4818"/>
    <w:rsid w:val="002D1B86"/>
    <w:rsid w:val="002E1C9D"/>
    <w:rsid w:val="002E2FEE"/>
    <w:rsid w:val="002E4602"/>
    <w:rsid w:val="002E64B5"/>
    <w:rsid w:val="002E7806"/>
    <w:rsid w:val="00302E28"/>
    <w:rsid w:val="003040A2"/>
    <w:rsid w:val="00345A4B"/>
    <w:rsid w:val="00347D4B"/>
    <w:rsid w:val="00355A7B"/>
    <w:rsid w:val="003615CF"/>
    <w:rsid w:val="00364F94"/>
    <w:rsid w:val="003650BD"/>
    <w:rsid w:val="003650FA"/>
    <w:rsid w:val="0037356E"/>
    <w:rsid w:val="0038082C"/>
    <w:rsid w:val="00381962"/>
    <w:rsid w:val="003827E6"/>
    <w:rsid w:val="00382E52"/>
    <w:rsid w:val="00383E56"/>
    <w:rsid w:val="00385B8A"/>
    <w:rsid w:val="003946EA"/>
    <w:rsid w:val="003A2569"/>
    <w:rsid w:val="003C0A27"/>
    <w:rsid w:val="003D1994"/>
    <w:rsid w:val="003D33D5"/>
    <w:rsid w:val="003D5B4B"/>
    <w:rsid w:val="003D69E3"/>
    <w:rsid w:val="003D6F58"/>
    <w:rsid w:val="003E0A8E"/>
    <w:rsid w:val="003E11A4"/>
    <w:rsid w:val="003E485C"/>
    <w:rsid w:val="003E5D72"/>
    <w:rsid w:val="003E778F"/>
    <w:rsid w:val="003F0677"/>
    <w:rsid w:val="003F11BA"/>
    <w:rsid w:val="003F32E8"/>
    <w:rsid w:val="003F3B0D"/>
    <w:rsid w:val="003F7776"/>
    <w:rsid w:val="003F7C8C"/>
    <w:rsid w:val="004005DE"/>
    <w:rsid w:val="0040447E"/>
    <w:rsid w:val="00411D74"/>
    <w:rsid w:val="00412C3D"/>
    <w:rsid w:val="004141E1"/>
    <w:rsid w:val="00422A07"/>
    <w:rsid w:val="004238D6"/>
    <w:rsid w:val="0042794B"/>
    <w:rsid w:val="00436AC9"/>
    <w:rsid w:val="00453BB7"/>
    <w:rsid w:val="004563C1"/>
    <w:rsid w:val="00461165"/>
    <w:rsid w:val="00464B21"/>
    <w:rsid w:val="00470AE7"/>
    <w:rsid w:val="00470D3A"/>
    <w:rsid w:val="00470E89"/>
    <w:rsid w:val="00472095"/>
    <w:rsid w:val="00473A1B"/>
    <w:rsid w:val="00474411"/>
    <w:rsid w:val="004746BE"/>
    <w:rsid w:val="004838A8"/>
    <w:rsid w:val="004864D7"/>
    <w:rsid w:val="00491B55"/>
    <w:rsid w:val="00492EE2"/>
    <w:rsid w:val="0049579C"/>
    <w:rsid w:val="00497F49"/>
    <w:rsid w:val="004A1D2B"/>
    <w:rsid w:val="004B7BB0"/>
    <w:rsid w:val="004C6FCE"/>
    <w:rsid w:val="004D3C3D"/>
    <w:rsid w:val="004D3DB5"/>
    <w:rsid w:val="004D4E7B"/>
    <w:rsid w:val="004D521F"/>
    <w:rsid w:val="004E1E39"/>
    <w:rsid w:val="004E4166"/>
    <w:rsid w:val="004F0852"/>
    <w:rsid w:val="0051563C"/>
    <w:rsid w:val="00515B9C"/>
    <w:rsid w:val="00525D4D"/>
    <w:rsid w:val="00525E97"/>
    <w:rsid w:val="00526260"/>
    <w:rsid w:val="005270F4"/>
    <w:rsid w:val="00534CB5"/>
    <w:rsid w:val="005464BD"/>
    <w:rsid w:val="00546CC3"/>
    <w:rsid w:val="00546FEF"/>
    <w:rsid w:val="005543CD"/>
    <w:rsid w:val="00556FB9"/>
    <w:rsid w:val="00571859"/>
    <w:rsid w:val="0057617B"/>
    <w:rsid w:val="0058243D"/>
    <w:rsid w:val="00584423"/>
    <w:rsid w:val="005844C2"/>
    <w:rsid w:val="00590383"/>
    <w:rsid w:val="00593C55"/>
    <w:rsid w:val="005954BE"/>
    <w:rsid w:val="0059710F"/>
    <w:rsid w:val="005B4D30"/>
    <w:rsid w:val="005D15A0"/>
    <w:rsid w:val="005F0E23"/>
    <w:rsid w:val="005F7162"/>
    <w:rsid w:val="00605B46"/>
    <w:rsid w:val="006069F2"/>
    <w:rsid w:val="00607C68"/>
    <w:rsid w:val="00613E5B"/>
    <w:rsid w:val="00623FCB"/>
    <w:rsid w:val="006242CD"/>
    <w:rsid w:val="00633AB0"/>
    <w:rsid w:val="00640FBC"/>
    <w:rsid w:val="006468F9"/>
    <w:rsid w:val="006519B1"/>
    <w:rsid w:val="00653404"/>
    <w:rsid w:val="00655160"/>
    <w:rsid w:val="00666A36"/>
    <w:rsid w:val="00670AFA"/>
    <w:rsid w:val="00676A2F"/>
    <w:rsid w:val="006772B9"/>
    <w:rsid w:val="0067767C"/>
    <w:rsid w:val="00690BAC"/>
    <w:rsid w:val="00691AD5"/>
    <w:rsid w:val="00692F71"/>
    <w:rsid w:val="00695165"/>
    <w:rsid w:val="006B0984"/>
    <w:rsid w:val="006C35BB"/>
    <w:rsid w:val="006C4D34"/>
    <w:rsid w:val="006D603A"/>
    <w:rsid w:val="006D62E3"/>
    <w:rsid w:val="006D6DFB"/>
    <w:rsid w:val="006E0EF4"/>
    <w:rsid w:val="006E5DD6"/>
    <w:rsid w:val="006F3A87"/>
    <w:rsid w:val="006F46AA"/>
    <w:rsid w:val="006F51DA"/>
    <w:rsid w:val="00703745"/>
    <w:rsid w:val="0070468B"/>
    <w:rsid w:val="007075F6"/>
    <w:rsid w:val="00711F31"/>
    <w:rsid w:val="00713CFA"/>
    <w:rsid w:val="00715A80"/>
    <w:rsid w:val="00724FD9"/>
    <w:rsid w:val="00732CA3"/>
    <w:rsid w:val="00737365"/>
    <w:rsid w:val="00737D47"/>
    <w:rsid w:val="00742F4C"/>
    <w:rsid w:val="0075471C"/>
    <w:rsid w:val="007549D9"/>
    <w:rsid w:val="007554CE"/>
    <w:rsid w:val="00764010"/>
    <w:rsid w:val="007660D6"/>
    <w:rsid w:val="0077224E"/>
    <w:rsid w:val="00774E8A"/>
    <w:rsid w:val="00781709"/>
    <w:rsid w:val="00782D4B"/>
    <w:rsid w:val="00791CD9"/>
    <w:rsid w:val="0079646C"/>
    <w:rsid w:val="007A078C"/>
    <w:rsid w:val="007A6B31"/>
    <w:rsid w:val="007B0C6C"/>
    <w:rsid w:val="007B1973"/>
    <w:rsid w:val="007B5C40"/>
    <w:rsid w:val="007C36BB"/>
    <w:rsid w:val="007C38B1"/>
    <w:rsid w:val="007C6413"/>
    <w:rsid w:val="007D7333"/>
    <w:rsid w:val="007E313D"/>
    <w:rsid w:val="007F0427"/>
    <w:rsid w:val="007F049D"/>
    <w:rsid w:val="00810CDA"/>
    <w:rsid w:val="008238A7"/>
    <w:rsid w:val="00826AD3"/>
    <w:rsid w:val="00835787"/>
    <w:rsid w:val="0084484A"/>
    <w:rsid w:val="00851BE3"/>
    <w:rsid w:val="00852359"/>
    <w:rsid w:val="0085477D"/>
    <w:rsid w:val="0086359E"/>
    <w:rsid w:val="00866F37"/>
    <w:rsid w:val="00872A0B"/>
    <w:rsid w:val="00875B9F"/>
    <w:rsid w:val="008857B2"/>
    <w:rsid w:val="008900A6"/>
    <w:rsid w:val="008A0E83"/>
    <w:rsid w:val="008B62E3"/>
    <w:rsid w:val="008B67D4"/>
    <w:rsid w:val="008D1BE5"/>
    <w:rsid w:val="008F02DD"/>
    <w:rsid w:val="00903C80"/>
    <w:rsid w:val="0090411D"/>
    <w:rsid w:val="0090645A"/>
    <w:rsid w:val="009076FA"/>
    <w:rsid w:val="00914038"/>
    <w:rsid w:val="009155A4"/>
    <w:rsid w:val="009167A4"/>
    <w:rsid w:val="009402F3"/>
    <w:rsid w:val="00941F45"/>
    <w:rsid w:val="00943F59"/>
    <w:rsid w:val="00945CC2"/>
    <w:rsid w:val="00967855"/>
    <w:rsid w:val="00981224"/>
    <w:rsid w:val="00983D4C"/>
    <w:rsid w:val="0099674E"/>
    <w:rsid w:val="009A1265"/>
    <w:rsid w:val="009A15A6"/>
    <w:rsid w:val="009A4C13"/>
    <w:rsid w:val="009B25B1"/>
    <w:rsid w:val="009B4A33"/>
    <w:rsid w:val="009B4C83"/>
    <w:rsid w:val="009C0826"/>
    <w:rsid w:val="009D0F3D"/>
    <w:rsid w:val="009F7CEE"/>
    <w:rsid w:val="00A00ED9"/>
    <w:rsid w:val="00A03F94"/>
    <w:rsid w:val="00A04F79"/>
    <w:rsid w:val="00A1392C"/>
    <w:rsid w:val="00A150E4"/>
    <w:rsid w:val="00A304D0"/>
    <w:rsid w:val="00A31AFC"/>
    <w:rsid w:val="00A34487"/>
    <w:rsid w:val="00A46437"/>
    <w:rsid w:val="00A6562B"/>
    <w:rsid w:val="00A66628"/>
    <w:rsid w:val="00A71C98"/>
    <w:rsid w:val="00A74A98"/>
    <w:rsid w:val="00A75200"/>
    <w:rsid w:val="00A76DF8"/>
    <w:rsid w:val="00A7775F"/>
    <w:rsid w:val="00A85CEC"/>
    <w:rsid w:val="00A911B1"/>
    <w:rsid w:val="00A95D23"/>
    <w:rsid w:val="00AA73D6"/>
    <w:rsid w:val="00AB0CDE"/>
    <w:rsid w:val="00AB3F00"/>
    <w:rsid w:val="00AB65E1"/>
    <w:rsid w:val="00AC1B75"/>
    <w:rsid w:val="00AC235F"/>
    <w:rsid w:val="00AC3A43"/>
    <w:rsid w:val="00AC59F4"/>
    <w:rsid w:val="00AD1688"/>
    <w:rsid w:val="00AE2352"/>
    <w:rsid w:val="00AE72DF"/>
    <w:rsid w:val="00AF2225"/>
    <w:rsid w:val="00AF2E26"/>
    <w:rsid w:val="00AF3010"/>
    <w:rsid w:val="00AF52EB"/>
    <w:rsid w:val="00AF7DB8"/>
    <w:rsid w:val="00B03B43"/>
    <w:rsid w:val="00B07FCC"/>
    <w:rsid w:val="00B10EB8"/>
    <w:rsid w:val="00B120EA"/>
    <w:rsid w:val="00B16F29"/>
    <w:rsid w:val="00B17199"/>
    <w:rsid w:val="00B2196F"/>
    <w:rsid w:val="00B274EE"/>
    <w:rsid w:val="00B27B24"/>
    <w:rsid w:val="00B32363"/>
    <w:rsid w:val="00B327F3"/>
    <w:rsid w:val="00B338E8"/>
    <w:rsid w:val="00B35DEC"/>
    <w:rsid w:val="00B40DC7"/>
    <w:rsid w:val="00B47BC5"/>
    <w:rsid w:val="00B52678"/>
    <w:rsid w:val="00B55134"/>
    <w:rsid w:val="00B55523"/>
    <w:rsid w:val="00B55D7F"/>
    <w:rsid w:val="00B61933"/>
    <w:rsid w:val="00B62463"/>
    <w:rsid w:val="00B676C5"/>
    <w:rsid w:val="00B828AF"/>
    <w:rsid w:val="00B853F6"/>
    <w:rsid w:val="00B87820"/>
    <w:rsid w:val="00B957AF"/>
    <w:rsid w:val="00B960B8"/>
    <w:rsid w:val="00B966C9"/>
    <w:rsid w:val="00BA2F51"/>
    <w:rsid w:val="00BA3839"/>
    <w:rsid w:val="00BA4C74"/>
    <w:rsid w:val="00BA694B"/>
    <w:rsid w:val="00BB145F"/>
    <w:rsid w:val="00BB423F"/>
    <w:rsid w:val="00BB583A"/>
    <w:rsid w:val="00BC45A0"/>
    <w:rsid w:val="00BC4737"/>
    <w:rsid w:val="00BC58B5"/>
    <w:rsid w:val="00BD1B0A"/>
    <w:rsid w:val="00BD4B94"/>
    <w:rsid w:val="00BD5212"/>
    <w:rsid w:val="00BD7BBF"/>
    <w:rsid w:val="00BE065D"/>
    <w:rsid w:val="00BF4B99"/>
    <w:rsid w:val="00C00026"/>
    <w:rsid w:val="00C03BC8"/>
    <w:rsid w:val="00C05C58"/>
    <w:rsid w:val="00C07574"/>
    <w:rsid w:val="00C15801"/>
    <w:rsid w:val="00C21CED"/>
    <w:rsid w:val="00C222E1"/>
    <w:rsid w:val="00C22740"/>
    <w:rsid w:val="00C23941"/>
    <w:rsid w:val="00C3083D"/>
    <w:rsid w:val="00C41449"/>
    <w:rsid w:val="00C435E0"/>
    <w:rsid w:val="00C43968"/>
    <w:rsid w:val="00C44124"/>
    <w:rsid w:val="00C44CD6"/>
    <w:rsid w:val="00C46D3F"/>
    <w:rsid w:val="00C564ED"/>
    <w:rsid w:val="00C576EB"/>
    <w:rsid w:val="00C62C4F"/>
    <w:rsid w:val="00C76E0F"/>
    <w:rsid w:val="00C85E4C"/>
    <w:rsid w:val="00C922DC"/>
    <w:rsid w:val="00C92EF5"/>
    <w:rsid w:val="00C94C22"/>
    <w:rsid w:val="00CA3B08"/>
    <w:rsid w:val="00CA48FD"/>
    <w:rsid w:val="00CB1031"/>
    <w:rsid w:val="00CB24DB"/>
    <w:rsid w:val="00CC4B3C"/>
    <w:rsid w:val="00CC6A87"/>
    <w:rsid w:val="00CD1074"/>
    <w:rsid w:val="00CD3177"/>
    <w:rsid w:val="00CE5074"/>
    <w:rsid w:val="00CE6FF9"/>
    <w:rsid w:val="00CF1E51"/>
    <w:rsid w:val="00CF390E"/>
    <w:rsid w:val="00D11A2E"/>
    <w:rsid w:val="00D15949"/>
    <w:rsid w:val="00D15BE6"/>
    <w:rsid w:val="00D21BA9"/>
    <w:rsid w:val="00D2539F"/>
    <w:rsid w:val="00D2720B"/>
    <w:rsid w:val="00D3014D"/>
    <w:rsid w:val="00D33184"/>
    <w:rsid w:val="00D332AF"/>
    <w:rsid w:val="00D342D4"/>
    <w:rsid w:val="00D3690C"/>
    <w:rsid w:val="00D435E0"/>
    <w:rsid w:val="00D46301"/>
    <w:rsid w:val="00D50378"/>
    <w:rsid w:val="00D673D0"/>
    <w:rsid w:val="00D7044C"/>
    <w:rsid w:val="00D71B52"/>
    <w:rsid w:val="00D72CCB"/>
    <w:rsid w:val="00D75089"/>
    <w:rsid w:val="00D77D65"/>
    <w:rsid w:val="00D8238B"/>
    <w:rsid w:val="00D83938"/>
    <w:rsid w:val="00D840D6"/>
    <w:rsid w:val="00D913F3"/>
    <w:rsid w:val="00D93F65"/>
    <w:rsid w:val="00D9414F"/>
    <w:rsid w:val="00DA1ABC"/>
    <w:rsid w:val="00DA7CB2"/>
    <w:rsid w:val="00DB7A74"/>
    <w:rsid w:val="00DC584B"/>
    <w:rsid w:val="00DC6B8C"/>
    <w:rsid w:val="00DE1FB2"/>
    <w:rsid w:val="00DE40B6"/>
    <w:rsid w:val="00DE4589"/>
    <w:rsid w:val="00DE7774"/>
    <w:rsid w:val="00DF1945"/>
    <w:rsid w:val="00DF44FE"/>
    <w:rsid w:val="00DF6CE0"/>
    <w:rsid w:val="00DF6F91"/>
    <w:rsid w:val="00E01CEC"/>
    <w:rsid w:val="00E13B3F"/>
    <w:rsid w:val="00E143A3"/>
    <w:rsid w:val="00E27D83"/>
    <w:rsid w:val="00E3456B"/>
    <w:rsid w:val="00E425A6"/>
    <w:rsid w:val="00E449A2"/>
    <w:rsid w:val="00E65A46"/>
    <w:rsid w:val="00E67B7E"/>
    <w:rsid w:val="00E734AE"/>
    <w:rsid w:val="00E7509B"/>
    <w:rsid w:val="00E754E7"/>
    <w:rsid w:val="00E75545"/>
    <w:rsid w:val="00E7586E"/>
    <w:rsid w:val="00E85801"/>
    <w:rsid w:val="00E87DD6"/>
    <w:rsid w:val="00E91C93"/>
    <w:rsid w:val="00E95BE0"/>
    <w:rsid w:val="00E976B1"/>
    <w:rsid w:val="00EB477D"/>
    <w:rsid w:val="00EC085A"/>
    <w:rsid w:val="00EC42BD"/>
    <w:rsid w:val="00ED3BE4"/>
    <w:rsid w:val="00ED45BF"/>
    <w:rsid w:val="00EE5F29"/>
    <w:rsid w:val="00EF742A"/>
    <w:rsid w:val="00F05C6F"/>
    <w:rsid w:val="00F06CDA"/>
    <w:rsid w:val="00F10A2B"/>
    <w:rsid w:val="00F16375"/>
    <w:rsid w:val="00F22B48"/>
    <w:rsid w:val="00F2639E"/>
    <w:rsid w:val="00F26A6A"/>
    <w:rsid w:val="00F31364"/>
    <w:rsid w:val="00F40EFF"/>
    <w:rsid w:val="00F40FF3"/>
    <w:rsid w:val="00F46B92"/>
    <w:rsid w:val="00F510DD"/>
    <w:rsid w:val="00F54C2E"/>
    <w:rsid w:val="00F5575C"/>
    <w:rsid w:val="00F663E6"/>
    <w:rsid w:val="00F67078"/>
    <w:rsid w:val="00F705B1"/>
    <w:rsid w:val="00F71932"/>
    <w:rsid w:val="00F72792"/>
    <w:rsid w:val="00F74DDB"/>
    <w:rsid w:val="00F92C90"/>
    <w:rsid w:val="00F97377"/>
    <w:rsid w:val="00FA12C5"/>
    <w:rsid w:val="00FA3F16"/>
    <w:rsid w:val="00FB2A8C"/>
    <w:rsid w:val="00FB5C2F"/>
    <w:rsid w:val="00FC3E91"/>
    <w:rsid w:val="00FC4DC1"/>
    <w:rsid w:val="00FC55A8"/>
    <w:rsid w:val="00FD635B"/>
    <w:rsid w:val="00FE0DC3"/>
    <w:rsid w:val="00FE4F91"/>
    <w:rsid w:val="00FF06E5"/>
    <w:rsid w:val="00FF223A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59710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b">
    <w:name w:val="Hyperlink"/>
    <w:basedOn w:val="a0"/>
    <w:uiPriority w:val="99"/>
    <w:unhideWhenUsed/>
    <w:rsid w:val="004E1E39"/>
    <w:rPr>
      <w:color w:val="0000FF" w:themeColor="hyperlink"/>
      <w:u w:val="single"/>
    </w:rPr>
  </w:style>
  <w:style w:type="table" w:styleId="1-2">
    <w:name w:val="Medium Shading 1 Accent 2"/>
    <w:basedOn w:val="a1"/>
    <w:uiPriority w:val="63"/>
    <w:rsid w:val="00E87DD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c">
    <w:name w:val="Normal (Web)"/>
    <w:basedOn w:val="a"/>
    <w:uiPriority w:val="99"/>
    <w:semiHidden/>
    <w:unhideWhenUsed/>
    <w:rsid w:val="00D91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4">
    <w:name w:val="Light List Accent 4"/>
    <w:basedOn w:val="a1"/>
    <w:uiPriority w:val="61"/>
    <w:rsid w:val="00BC45A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d">
    <w:name w:val="FollowedHyperlink"/>
    <w:basedOn w:val="a0"/>
    <w:uiPriority w:val="99"/>
    <w:semiHidden/>
    <w:unhideWhenUsed/>
    <w:rsid w:val="00FF06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List Accent 2"/>
    <w:basedOn w:val="a1"/>
    <w:uiPriority w:val="61"/>
    <w:rsid w:val="0059710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b">
    <w:name w:val="Hyperlink"/>
    <w:basedOn w:val="a0"/>
    <w:uiPriority w:val="99"/>
    <w:unhideWhenUsed/>
    <w:rsid w:val="004E1E39"/>
    <w:rPr>
      <w:color w:val="0000FF" w:themeColor="hyperlink"/>
      <w:u w:val="single"/>
    </w:rPr>
  </w:style>
  <w:style w:type="table" w:styleId="1-2">
    <w:name w:val="Medium Shading 1 Accent 2"/>
    <w:basedOn w:val="a1"/>
    <w:uiPriority w:val="63"/>
    <w:rsid w:val="00E87DD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c">
    <w:name w:val="Normal (Web)"/>
    <w:basedOn w:val="a"/>
    <w:uiPriority w:val="99"/>
    <w:semiHidden/>
    <w:unhideWhenUsed/>
    <w:rsid w:val="00D913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-4">
    <w:name w:val="Light List Accent 4"/>
    <w:basedOn w:val="a1"/>
    <w:uiPriority w:val="61"/>
    <w:rsid w:val="00BC45A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d">
    <w:name w:val="FollowedHyperlink"/>
    <w:basedOn w:val="a0"/>
    <w:uiPriority w:val="99"/>
    <w:semiHidden/>
    <w:unhideWhenUsed/>
    <w:rsid w:val="00FF06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9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26" Type="http://schemas.openxmlformats.org/officeDocument/2006/relationships/diagramData" Target="diagrams/data3.xml"/><Relationship Id="rId39" Type="http://schemas.openxmlformats.org/officeDocument/2006/relationships/diagramColors" Target="diagrams/colors5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34" Type="http://schemas.openxmlformats.org/officeDocument/2006/relationships/diagramColors" Target="diagrams/colors4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5" Type="http://schemas.openxmlformats.org/officeDocument/2006/relationships/hyperlink" Target="http://files.cnblogs.com/files/wanliwang01/SignalR2.0.pdf" TargetMode="External"/><Relationship Id="rId33" Type="http://schemas.openxmlformats.org/officeDocument/2006/relationships/diagramQuickStyle" Target="diagrams/quickStyle4.xml"/><Relationship Id="rId38" Type="http://schemas.openxmlformats.org/officeDocument/2006/relationships/diagramQuickStyle" Target="diagrams/quickStyle5.xml"/><Relationship Id="rId2" Type="http://schemas.openxmlformats.org/officeDocument/2006/relationships/numbering" Target="numbering.xml"/><Relationship Id="rId16" Type="http://schemas.openxmlformats.org/officeDocument/2006/relationships/hyperlink" Target="http://www.cnblogs.com/weidagang2046/archive/2011/06/04/idempotence.html" TargetMode="External"/><Relationship Id="rId20" Type="http://schemas.openxmlformats.org/officeDocument/2006/relationships/diagramColors" Target="diagrams/colors2.xml"/><Relationship Id="rId29" Type="http://schemas.openxmlformats.org/officeDocument/2006/relationships/diagramColors" Target="diagrams/colors3.xml"/><Relationship Id="rId41" Type="http://schemas.openxmlformats.org/officeDocument/2006/relationships/hyperlink" Target="http://www.cnblogs.com/huangcong/archive/2010/06/08/1753988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://www.cnblogs.com/vance/p/SignalR.html" TargetMode="External"/><Relationship Id="rId32" Type="http://schemas.openxmlformats.org/officeDocument/2006/relationships/diagramLayout" Target="diagrams/layout4.xml"/><Relationship Id="rId37" Type="http://schemas.openxmlformats.org/officeDocument/2006/relationships/diagramLayout" Target="diagrams/layout5.xml"/><Relationship Id="rId40" Type="http://schemas.microsoft.com/office/2007/relationships/diagramDrawing" Target="diagrams/drawing5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home.cnblogs.com/u/vance/" TargetMode="External"/><Relationship Id="rId28" Type="http://schemas.openxmlformats.org/officeDocument/2006/relationships/diagramQuickStyle" Target="diagrams/quickStyle3.xml"/><Relationship Id="rId36" Type="http://schemas.openxmlformats.org/officeDocument/2006/relationships/diagramData" Target="diagrams/data5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31" Type="http://schemas.openxmlformats.org/officeDocument/2006/relationships/diagramData" Target="diagrams/data4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emf"/><Relationship Id="rId22" Type="http://schemas.openxmlformats.org/officeDocument/2006/relationships/hyperlink" Target="http://www.cnblogs.com/shanyou/archive/2012/07/28/2613693.html" TargetMode="External"/><Relationship Id="rId27" Type="http://schemas.openxmlformats.org/officeDocument/2006/relationships/diagramLayout" Target="diagrams/layout3.xml"/><Relationship Id="rId30" Type="http://schemas.microsoft.com/office/2007/relationships/diagramDrawing" Target="diagrams/drawing3.xml"/><Relationship Id="rId35" Type="http://schemas.microsoft.com/office/2007/relationships/diagramDrawing" Target="diagrams/drawing4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sz="2000"/>
            <a:t>服务幂等性</a:t>
          </a:r>
          <a:endParaRPr lang="zh-CN" altLang="en-US" sz="20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2409" custLinFactNeighborY="643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5C12E1E-E1CB-40AE-9184-84663B0E65E1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ECEB476-0DF3-4819-BEC1-1B573A2AD632}" type="presOf" srcId="{FE7B2744-393F-4FD3-895C-BCAF72E2926F}" destId="{260C1C7C-A00F-4E13-8382-59BC06D7571E}" srcOrd="0" destOrd="0" presId="urn:microsoft.com/office/officeart/2005/8/layout/vList2"/>
    <dgm:cxn modelId="{0AC8659B-28EF-44F7-8B26-80483676EB59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sz="2000"/>
            <a:t>SignalR</a:t>
          </a:r>
          <a:endParaRPr lang="zh-CN" altLang="en-US" sz="20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2409" custLinFactNeighborY="643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F729861-20F9-41BB-9D5E-F3356DBF838E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EAC2DC44-7F4E-4D6F-A81E-BB966627AB9A}" type="presOf" srcId="{FE7B2744-393F-4FD3-895C-BCAF72E2926F}" destId="{260C1C7C-A00F-4E13-8382-59BC06D7571E}" srcOrd="0" destOrd="0" presId="urn:microsoft.com/office/officeart/2005/8/layout/vList2"/>
    <dgm:cxn modelId="{A349A2A8-79D8-4420-95CE-04378BFA6F1A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000"/>
            <a:t>Owin</a:t>
          </a:r>
          <a:endParaRPr lang="zh-CN" altLang="en-US" sz="20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22409" custLinFactNeighborY="643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99DFF80-850D-459E-AFEB-45512A2A1E65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2697C0D-5EC1-4F3F-8F7E-0E45CA56A0B6}" type="presOf" srcId="{FE7B2744-393F-4FD3-895C-BCAF72E2926F}" destId="{260C1C7C-A00F-4E13-8382-59BC06D7571E}" srcOrd="0" destOrd="0" presId="urn:microsoft.com/office/officeart/2005/8/layout/vList2"/>
    <dgm:cxn modelId="{2F010031-FED8-4934-B373-B11B288ADE65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sz="2000"/>
            <a:t>IOC</a:t>
          </a:r>
          <a:r>
            <a:rPr lang="zh-CN" sz="2000"/>
            <a:t>框架的选择</a:t>
          </a:r>
          <a:endParaRPr lang="zh-CN" altLang="en-US" sz="20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457" custLinFactNeighborY="25892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B7DC6B39-3033-482F-BE89-04975B9B1243}" type="presOf" srcId="{C3029184-F3D5-4AB1-A4B6-04B25BE0C59D}" destId="{826014C4-22C4-45A6-8BCD-41AF835E9F2A}" srcOrd="0" destOrd="0" presId="urn:microsoft.com/office/officeart/2005/8/layout/vList2"/>
    <dgm:cxn modelId="{418E00C2-F2C8-48A1-AA2C-C58E15B06C49}" type="presOf" srcId="{FE7B2744-393F-4FD3-895C-BCAF72E2926F}" destId="{260C1C7C-A00F-4E13-8382-59BC06D7571E}" srcOrd="0" destOrd="0" presId="urn:microsoft.com/office/officeart/2005/8/layout/vList2"/>
    <dgm:cxn modelId="{3BC40842-7EED-4138-AF87-4D5DD329985A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sz="2000"/>
            <a:t>EntLib</a:t>
          </a:r>
          <a:r>
            <a:rPr lang="zh-CN" sz="2000"/>
            <a:t>中的</a:t>
          </a:r>
          <a:r>
            <a:rPr lang="en-US" sz="2000"/>
            <a:t>EHAB</a:t>
          </a:r>
          <a:endParaRPr lang="zh-CN" altLang="en-US" sz="2000"/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10061" custLinFactNeighborY="96630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CB45152-75ED-4B50-9D8A-0BCA5C2DB1FC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6415CC2D-2CDF-442B-B662-DE7C84BA304C}" type="presOf" srcId="{FE7B2744-393F-4FD3-895C-BCAF72E2926F}" destId="{260C1C7C-A00F-4E13-8382-59BC06D7571E}" srcOrd="0" destOrd="0" presId="urn:microsoft.com/office/officeart/2005/8/layout/vList2"/>
    <dgm:cxn modelId="{A72863EF-E4C4-457A-BC54-8DFDA1DA7229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000" kern="1200"/>
            <a:t>服务幂等性</a:t>
          </a:r>
          <a:endParaRPr lang="zh-CN" altLang="en-US" sz="2000" kern="1200"/>
        </a:p>
      </dsp:txBody>
      <dsp:txXfrm>
        <a:off x="25084" y="25586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SignalR</a:t>
          </a:r>
          <a:endParaRPr lang="zh-CN" altLang="en-US" sz="2000" kern="1200"/>
        </a:p>
      </dsp:txBody>
      <dsp:txXfrm>
        <a:off x="25084" y="25586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Owin</a:t>
          </a:r>
          <a:endParaRPr lang="zh-CN" altLang="en-US" sz="2000" kern="1200"/>
        </a:p>
      </dsp:txBody>
      <dsp:txXfrm>
        <a:off x="25084" y="25586"/>
        <a:ext cx="6198232" cy="46367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IOC</a:t>
          </a:r>
          <a:r>
            <a:rPr lang="zh-CN" sz="2000" kern="1200"/>
            <a:t>框架的选择</a:t>
          </a:r>
          <a:endParaRPr lang="zh-CN" altLang="en-US" sz="2000" kern="1200"/>
        </a:p>
      </dsp:txBody>
      <dsp:txXfrm>
        <a:off x="25084" y="25586"/>
        <a:ext cx="6198232" cy="46367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EntLib</a:t>
          </a:r>
          <a:r>
            <a:rPr lang="zh-CN" sz="2000" kern="1200"/>
            <a:t>中的</a:t>
          </a:r>
          <a:r>
            <a:rPr lang="en-US" sz="2000" kern="1200"/>
            <a:t>EHAB</a:t>
          </a:r>
          <a:endParaRPr lang="zh-CN" altLang="en-US" sz="2000" kern="1200"/>
        </a:p>
      </dsp:txBody>
      <dsp:txXfrm>
        <a:off x="25084" y="25586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0D739-1331-4618-8FF7-83B79AB1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3983</TotalTime>
  <Pages>4</Pages>
  <Words>1394</Words>
  <Characters>7951</Characters>
  <Application>Microsoft Office Word</Application>
  <DocSecurity>0</DocSecurity>
  <Lines>66</Lines>
  <Paragraphs>18</Paragraphs>
  <ScaleCrop>false</ScaleCrop>
  <Company/>
  <LinksUpToDate>false</LinksUpToDate>
  <CharactersWithSpaces>9327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595</cp:revision>
  <dcterms:created xsi:type="dcterms:W3CDTF">2015-10-09T06:00:00Z</dcterms:created>
  <dcterms:modified xsi:type="dcterms:W3CDTF">2016-06-01T13:48:00Z</dcterms:modified>
</cp:coreProperties>
</file>