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082C" w:rsidRPr="006668FC" w:rsidRDefault="006668FC" w:rsidP="000D77CA">
      <w:pPr>
        <w:spacing w:line="360" w:lineRule="auto"/>
        <w:rPr>
          <w:rFonts w:asciiTheme="minorEastAsia" w:hAnsiTheme="minorEastAsia"/>
          <w:sz w:val="24"/>
          <w:szCs w:val="24"/>
        </w:rPr>
      </w:pPr>
      <w:r>
        <w:rPr>
          <w:rFonts w:asciiTheme="minorEastAsia" w:hAnsiTheme="minorEastAsia" w:hint="eastAsia"/>
          <w:sz w:val="24"/>
          <w:szCs w:val="24"/>
        </w:rPr>
        <w:t>这段时间，学习状态比较一般，空闲时基本都在打游戏，和研究如何打好游戏，之后会有一篇文章介绍LOL英雄介绍（隐藏发布），玩笑了。为了和“学习”之间的友谊小船不翻，决定对以往学习过的GOF</w:t>
      </w:r>
      <w:r w:rsidR="006E47F5">
        <w:rPr>
          <w:rFonts w:asciiTheme="minorEastAsia" w:hAnsiTheme="minorEastAsia" w:hint="eastAsia"/>
          <w:sz w:val="24"/>
          <w:szCs w:val="24"/>
        </w:rPr>
        <w:t>设计模式做一个简单的回顾，这儿俺只是“知识的搬运工”哈。</w:t>
      </w:r>
      <w:r w:rsidR="008C5D92">
        <w:rPr>
          <w:rFonts w:asciiTheme="minorEastAsia" w:hAnsiTheme="minorEastAsia" w:hint="eastAsia"/>
          <w:sz w:val="24"/>
          <w:szCs w:val="24"/>
        </w:rPr>
        <w:t>程杰老师的《大话设计模式》一书非常的棒，虽然出版有小10年了，但知识点清晰易懂，尤其是最后的虚拟的设计模式选美大赛，非常精辟的对设计模式行进了剖析比较，便于实战中设计模式的选用和落地。</w:t>
      </w:r>
    </w:p>
    <w:p w:rsidR="006668FC" w:rsidRPr="006668FC" w:rsidRDefault="00B65141" w:rsidP="000D77CA">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4248150" cy="2324100"/>
            <wp:effectExtent l="0" t="0" r="0" b="0"/>
            <wp:docPr id="3" name="图片 3" descr="E:\blog\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log\1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2324100"/>
                    </a:xfrm>
                    <a:prstGeom prst="rect">
                      <a:avLst/>
                    </a:prstGeom>
                    <a:noFill/>
                    <a:ln>
                      <a:noFill/>
                    </a:ln>
                  </pic:spPr>
                </pic:pic>
              </a:graphicData>
            </a:graphic>
          </wp:inline>
        </w:drawing>
      </w:r>
    </w:p>
    <w:p w:rsidR="006668FC" w:rsidRDefault="00160E49" w:rsidP="00F05C6F">
      <w:pPr>
        <w:spacing w:line="360" w:lineRule="auto"/>
        <w:rPr>
          <w:rFonts w:asciiTheme="minorEastAsia" w:hAnsiTheme="minorEastAsia"/>
          <w:noProof/>
          <w:sz w:val="24"/>
          <w:szCs w:val="24"/>
        </w:rPr>
      </w:pPr>
      <w:r>
        <w:rPr>
          <w:rFonts w:asciiTheme="minorEastAsia" w:hAnsiTheme="minorEastAsia" w:hint="eastAsia"/>
          <w:noProof/>
          <w:sz w:val="24"/>
          <w:szCs w:val="24"/>
        </w:rPr>
        <w:t>GOF模式总结：</w:t>
      </w:r>
    </w:p>
    <w:p w:rsidR="00160E49" w:rsidRDefault="000012EC" w:rsidP="00F05C6F">
      <w:pPr>
        <w:spacing w:line="360" w:lineRule="auto"/>
        <w:rPr>
          <w:rFonts w:asciiTheme="minorEastAsia" w:hAnsiTheme="minorEastAsia"/>
          <w:noProof/>
          <w:sz w:val="24"/>
          <w:szCs w:val="24"/>
        </w:rPr>
      </w:pPr>
      <w:r>
        <w:rPr>
          <w:noProof/>
        </w:rPr>
        <w:drawing>
          <wp:inline distT="0" distB="0" distL="0" distR="0" wp14:anchorId="30180867" wp14:editId="1B3F5919">
            <wp:extent cx="5486400" cy="3604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604260"/>
                    </a:xfrm>
                    <a:prstGeom prst="rect">
                      <a:avLst/>
                    </a:prstGeom>
                  </pic:spPr>
                </pic:pic>
              </a:graphicData>
            </a:graphic>
          </wp:inline>
        </w:drawing>
      </w:r>
    </w:p>
    <w:p w:rsidR="006668FC" w:rsidRDefault="006668FC" w:rsidP="00F05C6F">
      <w:pPr>
        <w:spacing w:line="360" w:lineRule="auto"/>
        <w:rPr>
          <w:rFonts w:asciiTheme="minorEastAsia" w:hAnsiTheme="minorEastAsia"/>
          <w:noProof/>
          <w:sz w:val="24"/>
          <w:szCs w:val="24"/>
        </w:rPr>
      </w:pPr>
    </w:p>
    <w:p w:rsidR="005B4D30" w:rsidRDefault="006C4D34" w:rsidP="00F05C6F">
      <w:pPr>
        <w:spacing w:line="360" w:lineRule="auto"/>
        <w:rPr>
          <w:rFonts w:asciiTheme="minorEastAsia" w:hAnsiTheme="minorEastAsia"/>
          <w:sz w:val="24"/>
          <w:szCs w:val="24"/>
        </w:rPr>
      </w:pPr>
      <w:r w:rsidRPr="000D77CA">
        <w:rPr>
          <w:rFonts w:asciiTheme="minorEastAsia" w:hAnsiTheme="minorEastAsia" w:hint="eastAsia"/>
          <w:noProof/>
          <w:sz w:val="24"/>
          <w:szCs w:val="24"/>
        </w:rPr>
        <w:drawing>
          <wp:inline distT="0" distB="0" distL="0" distR="0" wp14:anchorId="12BA70A4" wp14:editId="15800E49">
            <wp:extent cx="6248400" cy="514350"/>
            <wp:effectExtent l="38100" t="38100" r="19050" b="5715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468F9" w:rsidRPr="00C650A0" w:rsidRDefault="0017353F" w:rsidP="00C650A0">
      <w:pPr>
        <w:pStyle w:val="a5"/>
        <w:numPr>
          <w:ilvl w:val="0"/>
          <w:numId w:val="7"/>
        </w:numPr>
        <w:spacing w:line="360" w:lineRule="auto"/>
        <w:ind w:firstLineChars="0"/>
        <w:rPr>
          <w:rFonts w:asciiTheme="minorEastAsia" w:hAnsiTheme="minorEastAsia"/>
          <w:sz w:val="24"/>
          <w:szCs w:val="24"/>
        </w:rPr>
      </w:pPr>
      <w:r w:rsidRPr="00C650A0">
        <w:rPr>
          <w:rFonts w:asciiTheme="minorEastAsia" w:hAnsiTheme="minorEastAsia" w:hint="eastAsia"/>
          <w:sz w:val="24"/>
          <w:szCs w:val="24"/>
        </w:rPr>
        <w:t>工厂方法：</w:t>
      </w:r>
      <w:r w:rsidR="00DB7DEA">
        <w:rPr>
          <w:rFonts w:asciiTheme="minorEastAsia" w:hAnsiTheme="minorEastAsia" w:hint="eastAsia"/>
          <w:sz w:val="24"/>
          <w:szCs w:val="24"/>
        </w:rPr>
        <w:t>定义一个用于创建对象的接口，让子类决定实例化哪一个类，工厂方法使一个类的实例化延迟到子类。其是一切创建型模式的基础，其他均是在不同的场景下，对其进行的不同演化。</w:t>
      </w:r>
    </w:p>
    <w:p w:rsidR="007F526D" w:rsidRPr="007F526D" w:rsidRDefault="00C650A0" w:rsidP="000D77CA">
      <w:pPr>
        <w:spacing w:line="360" w:lineRule="auto"/>
      </w:pPr>
      <w:r>
        <w:object w:dxaOrig="4668" w:dyaOrig="2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25pt;height:118.5pt" o:ole="">
            <v:imagedata r:id="rId16" o:title=""/>
          </v:shape>
          <o:OLEObject Type="Embed" ProgID="Visio.Drawing.11" ShapeID="_x0000_i1025" DrawAspect="Content" ObjectID="_1522500512" r:id="rId17"/>
        </w:object>
      </w:r>
    </w:p>
    <w:p w:rsidR="006668FC" w:rsidRDefault="006668FC" w:rsidP="000D77CA">
      <w:pPr>
        <w:spacing w:line="360" w:lineRule="auto"/>
        <w:rPr>
          <w:rFonts w:asciiTheme="minorEastAsia" w:hAnsiTheme="minorEastAsia"/>
          <w:sz w:val="24"/>
          <w:szCs w:val="24"/>
        </w:rPr>
      </w:pPr>
    </w:p>
    <w:p w:rsidR="006668FC" w:rsidRDefault="00B32E6B" w:rsidP="0033185D">
      <w:pPr>
        <w:pStyle w:val="a5"/>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抽象工厂</w:t>
      </w:r>
      <w:r w:rsidR="0033185D">
        <w:rPr>
          <w:rFonts w:asciiTheme="minorEastAsia" w:hAnsiTheme="minorEastAsia" w:hint="eastAsia"/>
          <w:sz w:val="24"/>
          <w:szCs w:val="24"/>
        </w:rPr>
        <w:t>：提供一个创建一系列或相关依赖对象的接口，而不需指定它们具体的类。</w:t>
      </w:r>
      <w:r w:rsidR="007813DD">
        <w:rPr>
          <w:rFonts w:asciiTheme="minorEastAsia" w:hAnsiTheme="minorEastAsia" w:hint="eastAsia"/>
          <w:sz w:val="24"/>
          <w:szCs w:val="24"/>
        </w:rPr>
        <w:t>看起来结构很复杂，但其结构是相似的，很好理解。</w:t>
      </w:r>
    </w:p>
    <w:p w:rsidR="007F526D" w:rsidRDefault="00781ABE" w:rsidP="00ED73A9">
      <w:pPr>
        <w:spacing w:line="360" w:lineRule="auto"/>
      </w:pPr>
      <w:r>
        <w:object w:dxaOrig="8357" w:dyaOrig="6855">
          <v:shape id="_x0000_i1026" type="#_x0000_t75" style="width:417.75pt;height:342.75pt" o:ole="">
            <v:imagedata r:id="rId18" o:title=""/>
          </v:shape>
          <o:OLEObject Type="Embed" ProgID="Visio.Drawing.11" ShapeID="_x0000_i1026" DrawAspect="Content" ObjectID="_1522500513" r:id="rId19"/>
        </w:object>
      </w:r>
    </w:p>
    <w:p w:rsidR="005C6C94" w:rsidRPr="00ED73A9" w:rsidRDefault="005C6C94" w:rsidP="00ED73A9">
      <w:pPr>
        <w:spacing w:line="360" w:lineRule="auto"/>
        <w:rPr>
          <w:rFonts w:asciiTheme="minorEastAsia" w:hAnsiTheme="minorEastAsia"/>
          <w:sz w:val="24"/>
          <w:szCs w:val="24"/>
        </w:rPr>
      </w:pPr>
    </w:p>
    <w:p w:rsidR="006668FC" w:rsidRDefault="003821E1" w:rsidP="00381082">
      <w:pPr>
        <w:pStyle w:val="a5"/>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建造者：将一个复杂对象的构件和它的表示分离，使得同样的构件过程可以创建不同的表示。</w:t>
      </w:r>
    </w:p>
    <w:p w:rsidR="003821E1" w:rsidRDefault="00381082" w:rsidP="000D77CA">
      <w:pPr>
        <w:spacing w:line="360" w:lineRule="auto"/>
        <w:rPr>
          <w:rFonts w:hint="eastAsia"/>
        </w:rPr>
      </w:pPr>
      <w:r>
        <w:object w:dxaOrig="6847" w:dyaOrig="2286">
          <v:shape id="_x0000_i1027" type="#_x0000_t75" style="width:342pt;height:114pt" o:ole="">
            <v:imagedata r:id="rId20" o:title=""/>
          </v:shape>
          <o:OLEObject Type="Embed" ProgID="Visio.Drawing.11" ShapeID="_x0000_i1027" DrawAspect="Content" ObjectID="_1522500514" r:id="rId21"/>
        </w:object>
      </w:r>
    </w:p>
    <w:p w:rsidR="007F526D" w:rsidRDefault="007F526D" w:rsidP="000D77CA">
      <w:pPr>
        <w:spacing w:line="360" w:lineRule="auto"/>
        <w:rPr>
          <w:rFonts w:asciiTheme="minorEastAsia" w:hAnsiTheme="minorEastAsia"/>
          <w:sz w:val="24"/>
          <w:szCs w:val="24"/>
        </w:rPr>
      </w:pPr>
    </w:p>
    <w:p w:rsidR="00D82AA2" w:rsidRDefault="00381082" w:rsidP="00D91317">
      <w:pPr>
        <w:pStyle w:val="a5"/>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原型：用原型实例指定创建对象的种类，并且通过拷贝这些原型创建新的对象。</w:t>
      </w:r>
      <w:r w:rsidR="003D3957">
        <w:rPr>
          <w:rFonts w:asciiTheme="minorEastAsia" w:hAnsiTheme="minorEastAsia" w:hint="eastAsia"/>
          <w:sz w:val="24"/>
          <w:szCs w:val="24"/>
        </w:rPr>
        <w:t>在实际中，实现IClone接口的类就是原型模式的实现。</w:t>
      </w:r>
    </w:p>
    <w:p w:rsidR="00BD136E" w:rsidRDefault="003D3957" w:rsidP="000D77CA">
      <w:pPr>
        <w:spacing w:line="360" w:lineRule="auto"/>
        <w:rPr>
          <w:rFonts w:hint="eastAsia"/>
        </w:rPr>
      </w:pPr>
      <w:r>
        <w:object w:dxaOrig="5457" w:dyaOrig="2200">
          <v:shape id="_x0000_i1028" type="#_x0000_t75" style="width:273pt;height:110.25pt" o:ole="">
            <v:imagedata r:id="rId22" o:title=""/>
          </v:shape>
          <o:OLEObject Type="Embed" ProgID="Visio.Drawing.11" ShapeID="_x0000_i1028" DrawAspect="Content" ObjectID="_1522500515" r:id="rId23"/>
        </w:object>
      </w:r>
    </w:p>
    <w:p w:rsidR="007F526D" w:rsidRDefault="007F526D" w:rsidP="000D77CA">
      <w:pPr>
        <w:spacing w:line="360" w:lineRule="auto"/>
        <w:rPr>
          <w:rFonts w:asciiTheme="minorEastAsia" w:hAnsiTheme="minorEastAsia"/>
          <w:sz w:val="24"/>
          <w:szCs w:val="24"/>
        </w:rPr>
      </w:pPr>
    </w:p>
    <w:p w:rsidR="00D82AA2" w:rsidRDefault="009E4241" w:rsidP="00106E15">
      <w:pPr>
        <w:pStyle w:val="a5"/>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单例：最常用的设计模式之一，服务类一般会考虑选用单例模式，保证一个类仅有一个实例，并提供一个访问它的全局访问点。</w:t>
      </w:r>
    </w:p>
    <w:p w:rsidR="00106E15" w:rsidRPr="003821E1" w:rsidRDefault="00106E15" w:rsidP="000D77CA">
      <w:pPr>
        <w:spacing w:line="360" w:lineRule="auto"/>
        <w:rPr>
          <w:rFonts w:asciiTheme="minorEastAsia" w:hAnsiTheme="minorEastAsia"/>
          <w:sz w:val="24"/>
          <w:szCs w:val="24"/>
        </w:rPr>
      </w:pPr>
      <w:r>
        <w:object w:dxaOrig="2580" w:dyaOrig="1146">
          <v:shape id="_x0000_i1029" type="#_x0000_t75" style="width:129pt;height:57pt" o:ole="">
            <v:imagedata r:id="rId24" o:title=""/>
          </v:shape>
          <o:OLEObject Type="Embed" ProgID="Visio.Drawing.11" ShapeID="_x0000_i1029" DrawAspect="Content" ObjectID="_1522500516" r:id="rId25"/>
        </w:object>
      </w:r>
    </w:p>
    <w:p w:rsidR="006668FC" w:rsidRPr="000D77CA" w:rsidRDefault="006668FC" w:rsidP="000D77CA">
      <w:pPr>
        <w:spacing w:line="360" w:lineRule="auto"/>
        <w:rPr>
          <w:rFonts w:asciiTheme="minorEastAsia" w:hAnsiTheme="minorEastAsia"/>
          <w:sz w:val="24"/>
          <w:szCs w:val="24"/>
        </w:rPr>
      </w:pPr>
    </w:p>
    <w:p w:rsidR="001444F6" w:rsidRDefault="00F72792" w:rsidP="000D77CA">
      <w:pPr>
        <w:spacing w:line="360" w:lineRule="auto"/>
        <w:rPr>
          <w:rFonts w:asciiTheme="minorEastAsia" w:hAnsiTheme="minorEastAsia"/>
          <w:sz w:val="24"/>
          <w:szCs w:val="24"/>
        </w:rPr>
      </w:pPr>
      <w:r w:rsidRPr="000D77CA">
        <w:rPr>
          <w:rFonts w:asciiTheme="minorEastAsia" w:hAnsiTheme="minorEastAsia" w:hint="eastAsia"/>
          <w:noProof/>
          <w:sz w:val="24"/>
          <w:szCs w:val="24"/>
        </w:rPr>
        <w:drawing>
          <wp:inline distT="0" distB="0" distL="0" distR="0" wp14:anchorId="7FB9FB83" wp14:editId="1CF2BA51">
            <wp:extent cx="6248400" cy="514350"/>
            <wp:effectExtent l="38100" t="38100" r="19050" b="5715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017A2D" w:rsidRDefault="009356B4" w:rsidP="009356B4">
      <w:pPr>
        <w:pStyle w:val="a5"/>
        <w:numPr>
          <w:ilvl w:val="0"/>
          <w:numId w:val="8"/>
        </w:numPr>
        <w:spacing w:line="360" w:lineRule="auto"/>
        <w:ind w:firstLineChars="0"/>
        <w:rPr>
          <w:rFonts w:asciiTheme="minorEastAsia" w:hAnsiTheme="minorEastAsia"/>
          <w:sz w:val="24"/>
          <w:szCs w:val="24"/>
        </w:rPr>
      </w:pPr>
      <w:r w:rsidRPr="009356B4">
        <w:rPr>
          <w:rFonts w:asciiTheme="minorEastAsia" w:hAnsiTheme="minorEastAsia" w:hint="eastAsia"/>
          <w:sz w:val="24"/>
          <w:szCs w:val="24"/>
        </w:rPr>
        <w:t>适配器</w:t>
      </w:r>
      <w:r>
        <w:rPr>
          <w:rFonts w:asciiTheme="minorEastAsia" w:hAnsiTheme="minorEastAsia" w:hint="eastAsia"/>
          <w:sz w:val="24"/>
          <w:szCs w:val="24"/>
        </w:rPr>
        <w:t>：将一个类的接口转换成客户希望的另一个接口，使得原来不兼容</w:t>
      </w:r>
      <w:r w:rsidR="00E4326E">
        <w:rPr>
          <w:rFonts w:asciiTheme="minorEastAsia" w:hAnsiTheme="minorEastAsia" w:hint="eastAsia"/>
          <w:sz w:val="24"/>
          <w:szCs w:val="24"/>
        </w:rPr>
        <w:t>的接口可以一起工作，非常简单，常见的就是修改参数列表即可。</w:t>
      </w:r>
    </w:p>
    <w:p w:rsidR="009356B4" w:rsidRDefault="00E4326E" w:rsidP="00EE6087">
      <w:pPr>
        <w:spacing w:line="360" w:lineRule="auto"/>
        <w:rPr>
          <w:rFonts w:hint="eastAsia"/>
        </w:rPr>
      </w:pPr>
      <w:r>
        <w:object w:dxaOrig="6591" w:dyaOrig="2314">
          <v:shape id="_x0000_i1030" type="#_x0000_t75" style="width:329.25pt;height:115.5pt" o:ole="">
            <v:imagedata r:id="rId31" o:title=""/>
          </v:shape>
          <o:OLEObject Type="Embed" ProgID="Visio.Drawing.11" ShapeID="_x0000_i1030" DrawAspect="Content" ObjectID="_1522500517" r:id="rId32"/>
        </w:object>
      </w:r>
    </w:p>
    <w:p w:rsidR="007F526D" w:rsidRPr="00EE6087" w:rsidRDefault="007F526D" w:rsidP="00EE6087">
      <w:pPr>
        <w:spacing w:line="360" w:lineRule="auto"/>
        <w:rPr>
          <w:rFonts w:asciiTheme="minorEastAsia" w:hAnsiTheme="minorEastAsia"/>
          <w:sz w:val="24"/>
          <w:szCs w:val="24"/>
        </w:rPr>
      </w:pPr>
    </w:p>
    <w:p w:rsidR="006668FC" w:rsidRDefault="00767A3A" w:rsidP="00456B17">
      <w:pPr>
        <w:pStyle w:val="a5"/>
        <w:numPr>
          <w:ilvl w:val="0"/>
          <w:numId w:val="8"/>
        </w:numPr>
        <w:spacing w:line="360" w:lineRule="auto"/>
        <w:ind w:firstLineChars="0"/>
        <w:rPr>
          <w:rFonts w:asciiTheme="minorEastAsia" w:hAnsiTheme="minorEastAsia"/>
          <w:sz w:val="24"/>
          <w:szCs w:val="24"/>
        </w:rPr>
      </w:pPr>
      <w:r>
        <w:rPr>
          <w:rFonts w:asciiTheme="minorEastAsia" w:hAnsiTheme="minorEastAsia" w:hint="eastAsia"/>
          <w:sz w:val="24"/>
          <w:szCs w:val="24"/>
        </w:rPr>
        <w:t>桥接：将抽象部</w:t>
      </w:r>
      <w:r w:rsidR="00FF785B">
        <w:rPr>
          <w:rFonts w:asciiTheme="minorEastAsia" w:hAnsiTheme="minorEastAsia" w:hint="eastAsia"/>
          <w:sz w:val="24"/>
          <w:szCs w:val="24"/>
        </w:rPr>
        <w:t>分和实现分离，使得它们可以独立地变化</w:t>
      </w:r>
      <w:r w:rsidR="005C46C4">
        <w:rPr>
          <w:rFonts w:asciiTheme="minorEastAsia" w:hAnsiTheme="minorEastAsia" w:hint="eastAsia"/>
          <w:sz w:val="24"/>
          <w:szCs w:val="24"/>
        </w:rPr>
        <w:t>，通过使用聚合来代替集成来解耦。</w:t>
      </w:r>
      <w:r w:rsidR="00FF785B">
        <w:rPr>
          <w:rFonts w:asciiTheme="minorEastAsia" w:hAnsiTheme="minorEastAsia" w:hint="eastAsia"/>
          <w:sz w:val="24"/>
          <w:szCs w:val="24"/>
        </w:rPr>
        <w:t>针对两个易变对象，为</w:t>
      </w:r>
      <w:r w:rsidR="00456B17">
        <w:rPr>
          <w:rFonts w:asciiTheme="minorEastAsia" w:hAnsiTheme="minorEastAsia" w:hint="eastAsia"/>
          <w:sz w:val="24"/>
          <w:szCs w:val="24"/>
        </w:rPr>
        <w:t>了使得它们的变化产生尽可能少的影响，通过他们的抽象进行交互，可以查考博主holly的博文</w:t>
      </w:r>
      <w:hyperlink r:id="rId33" w:history="1">
        <w:r w:rsidR="00456B17" w:rsidRPr="006A70C8">
          <w:rPr>
            <w:rStyle w:val="ab"/>
            <w:rFonts w:asciiTheme="minorEastAsia" w:hAnsiTheme="minorEastAsia"/>
            <w:sz w:val="24"/>
            <w:szCs w:val="24"/>
          </w:rPr>
          <w:t>http://www.cnblogs.com/houleixx/archive/2008/02/23/1078877.html</w:t>
        </w:r>
      </w:hyperlink>
      <w:r w:rsidR="00456B17">
        <w:rPr>
          <w:rFonts w:asciiTheme="minorEastAsia" w:hAnsiTheme="minorEastAsia" w:hint="eastAsia"/>
          <w:sz w:val="24"/>
          <w:szCs w:val="24"/>
        </w:rPr>
        <w:t>。</w:t>
      </w:r>
    </w:p>
    <w:p w:rsidR="00FB422D" w:rsidRDefault="00432108" w:rsidP="00BE2091">
      <w:pPr>
        <w:spacing w:line="360" w:lineRule="auto"/>
        <w:rPr>
          <w:rFonts w:hint="eastAsia"/>
        </w:rPr>
      </w:pPr>
      <w:r>
        <w:object w:dxaOrig="7666" w:dyaOrig="2200">
          <v:shape id="_x0000_i1032" type="#_x0000_t75" style="width:383.25pt;height:110.25pt" o:ole="">
            <v:imagedata r:id="rId34" o:title=""/>
          </v:shape>
          <o:OLEObject Type="Embed" ProgID="Visio.Drawing.11" ShapeID="_x0000_i1032" DrawAspect="Content" ObjectID="_1522500518" r:id="rId35"/>
        </w:object>
      </w:r>
    </w:p>
    <w:p w:rsidR="007F526D" w:rsidRDefault="007F526D" w:rsidP="00BE2091">
      <w:pPr>
        <w:spacing w:line="360" w:lineRule="auto"/>
        <w:rPr>
          <w:rFonts w:asciiTheme="minorEastAsia" w:hAnsiTheme="minorEastAsia"/>
          <w:sz w:val="24"/>
          <w:szCs w:val="24"/>
        </w:rPr>
      </w:pPr>
    </w:p>
    <w:p w:rsidR="006668FC" w:rsidRDefault="00752C07" w:rsidP="00752C07">
      <w:pPr>
        <w:pStyle w:val="a5"/>
        <w:numPr>
          <w:ilvl w:val="0"/>
          <w:numId w:val="8"/>
        </w:numPr>
        <w:spacing w:line="360" w:lineRule="auto"/>
        <w:ind w:firstLineChars="0"/>
        <w:rPr>
          <w:rFonts w:asciiTheme="minorEastAsia" w:hAnsiTheme="minorEastAsia" w:hint="eastAsia"/>
          <w:sz w:val="24"/>
          <w:szCs w:val="24"/>
        </w:rPr>
      </w:pPr>
      <w:r>
        <w:rPr>
          <w:rFonts w:asciiTheme="minorEastAsia" w:hAnsiTheme="minorEastAsia" w:hint="eastAsia"/>
          <w:sz w:val="24"/>
          <w:szCs w:val="24"/>
        </w:rPr>
        <w:t>组合：将对象组合成树形结构以表示“部分-整体”的</w:t>
      </w:r>
      <w:r w:rsidR="003E584D">
        <w:rPr>
          <w:rFonts w:asciiTheme="minorEastAsia" w:hAnsiTheme="minorEastAsia" w:hint="eastAsia"/>
          <w:sz w:val="24"/>
          <w:szCs w:val="24"/>
        </w:rPr>
        <w:t>层次结构，组合模式使得用户对单个对象和组合对象的使用具有一致性，最常见的就是DOM树。</w:t>
      </w:r>
    </w:p>
    <w:p w:rsidR="00975CF2" w:rsidRDefault="00721CF6" w:rsidP="000F1DA3">
      <w:pPr>
        <w:spacing w:line="360" w:lineRule="auto"/>
        <w:rPr>
          <w:rFonts w:hint="eastAsia"/>
        </w:rPr>
      </w:pPr>
      <w:r>
        <w:object w:dxaOrig="6478" w:dyaOrig="3006">
          <v:shape id="_x0000_i1033" type="#_x0000_t75" style="width:324pt;height:150pt" o:ole="">
            <v:imagedata r:id="rId36" o:title=""/>
          </v:shape>
          <o:OLEObject Type="Embed" ProgID="Visio.Drawing.11" ShapeID="_x0000_i1033" DrawAspect="Content" ObjectID="_1522500519" r:id="rId37"/>
        </w:object>
      </w:r>
    </w:p>
    <w:p w:rsidR="007F526D" w:rsidRDefault="007F526D" w:rsidP="000F1DA3">
      <w:pPr>
        <w:spacing w:line="360" w:lineRule="auto"/>
        <w:rPr>
          <w:rFonts w:hint="eastAsia"/>
        </w:rPr>
      </w:pPr>
    </w:p>
    <w:p w:rsidR="00721CF6" w:rsidRPr="000F1DA3" w:rsidRDefault="00721CF6" w:rsidP="00B96323">
      <w:pPr>
        <w:pStyle w:val="a5"/>
        <w:numPr>
          <w:ilvl w:val="0"/>
          <w:numId w:val="8"/>
        </w:numPr>
        <w:spacing w:line="360" w:lineRule="auto"/>
        <w:ind w:firstLineChars="0"/>
        <w:rPr>
          <w:rFonts w:asciiTheme="minorEastAsia" w:hAnsiTheme="minorEastAsia"/>
          <w:sz w:val="24"/>
          <w:szCs w:val="24"/>
        </w:rPr>
      </w:pPr>
      <w:r w:rsidRPr="00B96323">
        <w:rPr>
          <w:rFonts w:asciiTheme="minorEastAsia" w:hAnsiTheme="minorEastAsia" w:hint="eastAsia"/>
          <w:sz w:val="24"/>
          <w:szCs w:val="24"/>
        </w:rPr>
        <w:t>装饰</w:t>
      </w:r>
      <w:r>
        <w:rPr>
          <w:rFonts w:hint="eastAsia"/>
        </w:rPr>
        <w:t>：动态地给一个对象添加一些额外的职责，就增加功能来说，装饰模式相比生成子类更加灵活。</w:t>
      </w:r>
    </w:p>
    <w:p w:rsidR="006668FC" w:rsidRDefault="00801C95" w:rsidP="00BE2091">
      <w:pPr>
        <w:spacing w:line="360" w:lineRule="auto"/>
        <w:rPr>
          <w:rFonts w:hint="eastAsia"/>
        </w:rPr>
      </w:pPr>
      <w:r>
        <w:object w:dxaOrig="6371" w:dyaOrig="3703">
          <v:shape id="_x0000_i1034" type="#_x0000_t75" style="width:318.75pt;height:185.25pt" o:ole="">
            <v:imagedata r:id="rId38" o:title=""/>
          </v:shape>
          <o:OLEObject Type="Embed" ProgID="Visio.Drawing.11" ShapeID="_x0000_i1034" DrawAspect="Content" ObjectID="_1522500520" r:id="rId39"/>
        </w:object>
      </w:r>
    </w:p>
    <w:p w:rsidR="007F526D" w:rsidRDefault="007F526D" w:rsidP="00BE2091">
      <w:pPr>
        <w:spacing w:line="360" w:lineRule="auto"/>
        <w:rPr>
          <w:rFonts w:hint="eastAsia"/>
        </w:rPr>
      </w:pPr>
    </w:p>
    <w:p w:rsidR="00801C95" w:rsidRDefault="00801C95" w:rsidP="00801C95">
      <w:pPr>
        <w:pStyle w:val="a5"/>
        <w:numPr>
          <w:ilvl w:val="0"/>
          <w:numId w:val="8"/>
        </w:numPr>
        <w:spacing w:line="360" w:lineRule="auto"/>
        <w:ind w:firstLineChars="0"/>
        <w:rPr>
          <w:rFonts w:asciiTheme="minorEastAsia" w:hAnsiTheme="minorEastAsia" w:hint="eastAsia"/>
          <w:sz w:val="24"/>
          <w:szCs w:val="24"/>
        </w:rPr>
      </w:pPr>
      <w:r>
        <w:rPr>
          <w:rFonts w:hint="eastAsia"/>
        </w:rPr>
        <w:t>外观：为子系统中的一组接口提供一个一致的界面，外观模式定义了一个高层接口，这个接口使得这一子系统更加容易使用。</w:t>
      </w:r>
    </w:p>
    <w:p w:rsidR="00AB4C4A" w:rsidRDefault="00801C95" w:rsidP="00BE2091">
      <w:pPr>
        <w:spacing w:line="360" w:lineRule="auto"/>
        <w:rPr>
          <w:rFonts w:asciiTheme="minorEastAsia" w:hAnsiTheme="minorEastAsia" w:hint="eastAsia"/>
          <w:sz w:val="24"/>
          <w:szCs w:val="24"/>
        </w:rPr>
      </w:pPr>
      <w:r>
        <w:object w:dxaOrig="7274" w:dyaOrig="2820">
          <v:shape id="_x0000_i1035" type="#_x0000_t75" style="width:363.75pt;height:141pt" o:ole="">
            <v:imagedata r:id="rId40" o:title=""/>
          </v:shape>
          <o:OLEObject Type="Embed" ProgID="Visio.Drawing.11" ShapeID="_x0000_i1035" DrawAspect="Content" ObjectID="_1522500521" r:id="rId41"/>
        </w:object>
      </w:r>
    </w:p>
    <w:p w:rsidR="00AB4C4A" w:rsidRDefault="001108F1" w:rsidP="009E6E47">
      <w:pPr>
        <w:pStyle w:val="a5"/>
        <w:numPr>
          <w:ilvl w:val="0"/>
          <w:numId w:val="8"/>
        </w:numPr>
        <w:spacing w:line="360" w:lineRule="auto"/>
        <w:ind w:firstLineChars="0"/>
        <w:rPr>
          <w:rFonts w:asciiTheme="minorEastAsia" w:hAnsiTheme="minorEastAsia" w:hint="eastAsia"/>
          <w:sz w:val="24"/>
          <w:szCs w:val="24"/>
        </w:rPr>
      </w:pPr>
      <w:r>
        <w:rPr>
          <w:rFonts w:asciiTheme="minorEastAsia" w:hAnsiTheme="minorEastAsia" w:hint="eastAsia"/>
          <w:sz w:val="24"/>
          <w:szCs w:val="24"/>
        </w:rPr>
        <w:t>享元：为运用共享技术有效地支持大量细粒度的对象</w:t>
      </w:r>
      <w:r w:rsidR="009E6E47">
        <w:rPr>
          <w:rFonts w:asciiTheme="minorEastAsia" w:hAnsiTheme="minorEastAsia" w:hint="eastAsia"/>
          <w:sz w:val="24"/>
          <w:szCs w:val="24"/>
        </w:rPr>
        <w:t>。</w:t>
      </w:r>
    </w:p>
    <w:p w:rsidR="00AB4C4A" w:rsidRDefault="00A37DBC" w:rsidP="00BE2091">
      <w:pPr>
        <w:spacing w:line="360" w:lineRule="auto"/>
        <w:rPr>
          <w:rFonts w:asciiTheme="minorEastAsia" w:hAnsiTheme="minorEastAsia" w:hint="eastAsia"/>
          <w:sz w:val="24"/>
          <w:szCs w:val="24"/>
        </w:rPr>
      </w:pPr>
      <w:r>
        <w:object w:dxaOrig="10187" w:dyaOrig="2370">
          <v:shape id="_x0000_i1037" type="#_x0000_t75" style="width:509.25pt;height:118.5pt" o:ole="">
            <v:imagedata r:id="rId42" o:title=""/>
          </v:shape>
          <o:OLEObject Type="Embed" ProgID="Visio.Drawing.11" ShapeID="_x0000_i1037" DrawAspect="Content" ObjectID="_1522500522" r:id="rId43"/>
        </w:object>
      </w:r>
    </w:p>
    <w:p w:rsidR="00AB4C4A" w:rsidRDefault="00AB4C4A" w:rsidP="00BE2091">
      <w:pPr>
        <w:spacing w:line="360" w:lineRule="auto"/>
        <w:rPr>
          <w:rFonts w:asciiTheme="minorEastAsia" w:hAnsiTheme="minorEastAsia" w:hint="eastAsia"/>
          <w:sz w:val="24"/>
          <w:szCs w:val="24"/>
        </w:rPr>
      </w:pPr>
    </w:p>
    <w:p w:rsidR="00B96323" w:rsidRDefault="009E6E47" w:rsidP="00C77B7F">
      <w:pPr>
        <w:pStyle w:val="a5"/>
        <w:numPr>
          <w:ilvl w:val="0"/>
          <w:numId w:val="8"/>
        </w:numPr>
        <w:spacing w:line="360" w:lineRule="auto"/>
        <w:ind w:firstLineChars="0"/>
        <w:rPr>
          <w:rFonts w:asciiTheme="minorEastAsia" w:hAnsiTheme="minorEastAsia" w:hint="eastAsia"/>
          <w:sz w:val="24"/>
          <w:szCs w:val="24"/>
        </w:rPr>
      </w:pPr>
      <w:r>
        <w:rPr>
          <w:rFonts w:asciiTheme="minorEastAsia" w:hAnsiTheme="minorEastAsia" w:hint="eastAsia"/>
          <w:sz w:val="24"/>
          <w:szCs w:val="24"/>
        </w:rPr>
        <w:t>代理：为其他对象提供一种代理以控制对这个对象的访问</w:t>
      </w:r>
      <w:r w:rsidR="008C5D92">
        <w:rPr>
          <w:rFonts w:asciiTheme="minorEastAsia" w:hAnsiTheme="minorEastAsia" w:hint="eastAsia"/>
          <w:sz w:val="24"/>
          <w:szCs w:val="24"/>
        </w:rPr>
        <w:t>。这儿补充一下，代理、外观和适配器模式的区别，代理对象代表一个单一对象而外观对象代表一个子系统，代理的客户对象无法直接访问目标对象，由代理提供对目标对象的访问控制，而外观通常是对子系统各元件的简化。而适配器不需要虚构一个代表，只需要提供特定方法即可。</w:t>
      </w:r>
    </w:p>
    <w:p w:rsidR="00C77B7F" w:rsidRDefault="00A37DBC" w:rsidP="00BE2091">
      <w:pPr>
        <w:spacing w:line="360" w:lineRule="auto"/>
        <w:rPr>
          <w:rFonts w:asciiTheme="minorEastAsia" w:hAnsiTheme="minorEastAsia" w:hint="eastAsia"/>
          <w:sz w:val="24"/>
          <w:szCs w:val="24"/>
        </w:rPr>
      </w:pPr>
      <w:r>
        <w:object w:dxaOrig="5372" w:dyaOrig="2256">
          <v:shape id="_x0000_i1036" type="#_x0000_t75" style="width:268.5pt;height:112.5pt" o:ole="">
            <v:imagedata r:id="rId44" o:title=""/>
          </v:shape>
          <o:OLEObject Type="Embed" ProgID="Visio.Drawing.11" ShapeID="_x0000_i1036" DrawAspect="Content" ObjectID="_1522500523" r:id="rId45"/>
        </w:object>
      </w:r>
    </w:p>
    <w:p w:rsidR="00C77B7F" w:rsidRDefault="00C77B7F" w:rsidP="00BE2091">
      <w:pPr>
        <w:spacing w:line="360" w:lineRule="auto"/>
        <w:rPr>
          <w:rFonts w:asciiTheme="minorEastAsia" w:hAnsiTheme="minorEastAsia"/>
          <w:sz w:val="24"/>
          <w:szCs w:val="24"/>
        </w:rPr>
      </w:pPr>
    </w:p>
    <w:p w:rsidR="00614ACE" w:rsidRDefault="00BE2091" w:rsidP="00BE2091">
      <w:pPr>
        <w:spacing w:line="360" w:lineRule="auto"/>
        <w:rPr>
          <w:rFonts w:asciiTheme="minorEastAsia" w:hAnsiTheme="minorEastAsia" w:hint="eastAsia"/>
          <w:sz w:val="24"/>
          <w:szCs w:val="24"/>
        </w:rPr>
      </w:pPr>
      <w:r w:rsidRPr="000D77CA">
        <w:rPr>
          <w:rFonts w:asciiTheme="minorEastAsia" w:hAnsiTheme="minorEastAsia" w:hint="eastAsia"/>
          <w:noProof/>
          <w:sz w:val="24"/>
          <w:szCs w:val="24"/>
        </w:rPr>
        <w:drawing>
          <wp:inline distT="0" distB="0" distL="0" distR="0" wp14:anchorId="69EDC779" wp14:editId="620A5242">
            <wp:extent cx="6248400" cy="514350"/>
            <wp:effectExtent l="38100" t="38100" r="19050" b="5715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E556C8" w:rsidRPr="00B37E39" w:rsidRDefault="00E556C8" w:rsidP="00B37E39">
      <w:pPr>
        <w:pStyle w:val="a5"/>
        <w:numPr>
          <w:ilvl w:val="0"/>
          <w:numId w:val="10"/>
        </w:numPr>
        <w:spacing w:line="360" w:lineRule="auto"/>
        <w:ind w:firstLineChars="0"/>
        <w:rPr>
          <w:rFonts w:asciiTheme="minorEastAsia" w:hAnsiTheme="minorEastAsia" w:hint="eastAsia"/>
          <w:sz w:val="24"/>
          <w:szCs w:val="24"/>
        </w:rPr>
      </w:pPr>
      <w:r w:rsidRPr="00B37E39">
        <w:rPr>
          <w:rFonts w:asciiTheme="minorEastAsia" w:hAnsiTheme="minorEastAsia" w:hint="eastAsia"/>
          <w:sz w:val="24"/>
          <w:szCs w:val="24"/>
        </w:rPr>
        <w:t>观察者(Observer)：</w:t>
      </w:r>
      <w:r w:rsidR="00B37E39" w:rsidRPr="00B37E39">
        <w:rPr>
          <w:rFonts w:asciiTheme="minorEastAsia" w:hAnsiTheme="minorEastAsia" w:hint="eastAsia"/>
          <w:sz w:val="24"/>
          <w:szCs w:val="24"/>
        </w:rPr>
        <w:t>定义对象间的一种一对多的依赖关系，当一个</w:t>
      </w:r>
      <w:r w:rsidR="00B37E39">
        <w:rPr>
          <w:rFonts w:asciiTheme="minorEastAsia" w:hAnsiTheme="minorEastAsia" w:hint="eastAsia"/>
          <w:sz w:val="24"/>
          <w:szCs w:val="24"/>
        </w:rPr>
        <w:t>对象的状态发生改变时，所有历来于它的对象都得到通知并被自动更新，.NET程序中的事件机制既是最常见示例。</w:t>
      </w:r>
      <w:r w:rsidR="00A95A22">
        <w:rPr>
          <w:rFonts w:asciiTheme="minorEastAsia" w:hAnsiTheme="minorEastAsia" w:hint="eastAsia"/>
          <w:sz w:val="24"/>
          <w:szCs w:val="24"/>
        </w:rPr>
        <w:t>此外，常见的MVC架构模式，其实就是观察者、组合和策略模式的组合。</w:t>
      </w:r>
    </w:p>
    <w:p w:rsidR="00E556C8" w:rsidRDefault="005C79D5" w:rsidP="00BE2091">
      <w:pPr>
        <w:spacing w:line="360" w:lineRule="auto"/>
        <w:rPr>
          <w:rFonts w:hint="eastAsia"/>
        </w:rPr>
      </w:pPr>
      <w:r>
        <w:object w:dxaOrig="5085" w:dyaOrig="2881">
          <v:shape id="_x0000_i1038" type="#_x0000_t75" style="width:254.25pt;height:2in" o:ole="">
            <v:imagedata r:id="rId51" o:title=""/>
          </v:shape>
          <o:OLEObject Type="Embed" ProgID="Visio.Drawing.11" ShapeID="_x0000_i1038" DrawAspect="Content" ObjectID="_1522500524" r:id="rId52"/>
        </w:object>
      </w:r>
    </w:p>
    <w:p w:rsidR="007F526D" w:rsidRDefault="007F526D" w:rsidP="00BE2091">
      <w:pPr>
        <w:spacing w:line="360" w:lineRule="auto"/>
        <w:rPr>
          <w:rFonts w:hint="eastAsia"/>
        </w:rPr>
      </w:pPr>
    </w:p>
    <w:p w:rsidR="00BD18E2" w:rsidRDefault="00BD18E2" w:rsidP="00BD18E2">
      <w:pPr>
        <w:pStyle w:val="a5"/>
        <w:numPr>
          <w:ilvl w:val="0"/>
          <w:numId w:val="10"/>
        </w:numPr>
        <w:spacing w:line="360" w:lineRule="auto"/>
        <w:ind w:firstLineChars="0"/>
        <w:rPr>
          <w:rFonts w:asciiTheme="minorEastAsia" w:hAnsiTheme="minorEastAsia" w:hint="eastAsia"/>
          <w:sz w:val="24"/>
          <w:szCs w:val="24"/>
        </w:rPr>
      </w:pPr>
      <w:r w:rsidRPr="00BD18E2">
        <w:rPr>
          <w:rFonts w:asciiTheme="minorEastAsia" w:hAnsiTheme="minorEastAsia" w:hint="eastAsia"/>
          <w:sz w:val="24"/>
          <w:szCs w:val="24"/>
        </w:rPr>
        <w:t>模板方法：定义一个操作的算法骨架</w:t>
      </w:r>
      <w:r w:rsidR="00F4756A">
        <w:rPr>
          <w:rFonts w:asciiTheme="minorEastAsia" w:hAnsiTheme="minorEastAsia" w:hint="eastAsia"/>
          <w:sz w:val="24"/>
          <w:szCs w:val="24"/>
        </w:rPr>
        <w:t>，而将一些步骤</w:t>
      </w:r>
      <w:r>
        <w:rPr>
          <w:rFonts w:asciiTheme="minorEastAsia" w:hAnsiTheme="minorEastAsia" w:hint="eastAsia"/>
          <w:sz w:val="24"/>
          <w:szCs w:val="24"/>
        </w:rPr>
        <w:t>延迟到子类中，模板方法使得子类可以不改变一个算法的结构即可重定义该算法的某些特定步骤。</w:t>
      </w:r>
      <w:r w:rsidR="0003139A">
        <w:rPr>
          <w:rFonts w:asciiTheme="minorEastAsia" w:hAnsiTheme="minorEastAsia" w:hint="eastAsia"/>
          <w:sz w:val="24"/>
          <w:szCs w:val="24"/>
        </w:rPr>
        <w:t>这个在开发中也经常用到，在有一些面向切面的应用场景时，如果不使用第三方动态代理库，就可以通过简单模板方法达到相同目的，比如共用异常处理和日志记录代码。</w:t>
      </w:r>
    </w:p>
    <w:p w:rsidR="00F4756A" w:rsidRDefault="0003139A" w:rsidP="002421D1">
      <w:pPr>
        <w:spacing w:line="360" w:lineRule="auto"/>
        <w:rPr>
          <w:rFonts w:hint="eastAsia"/>
        </w:rPr>
      </w:pPr>
      <w:r>
        <w:object w:dxaOrig="2740" w:dyaOrig="2943">
          <v:shape id="_x0000_i1039" type="#_x0000_t75" style="width:137.25pt;height:147pt" o:ole="">
            <v:imagedata r:id="rId53" o:title=""/>
          </v:shape>
          <o:OLEObject Type="Embed" ProgID="Visio.Drawing.11" ShapeID="_x0000_i1039" DrawAspect="Content" ObjectID="_1522500525" r:id="rId54"/>
        </w:object>
      </w:r>
    </w:p>
    <w:p w:rsidR="007F526D" w:rsidRPr="002421D1" w:rsidRDefault="007F526D" w:rsidP="002421D1">
      <w:pPr>
        <w:spacing w:line="360" w:lineRule="auto"/>
        <w:rPr>
          <w:rFonts w:asciiTheme="minorEastAsia" w:hAnsiTheme="minorEastAsia" w:hint="eastAsia"/>
          <w:sz w:val="24"/>
          <w:szCs w:val="24"/>
        </w:rPr>
      </w:pPr>
    </w:p>
    <w:p w:rsidR="00E556C8" w:rsidRDefault="00BC7AE2" w:rsidP="000243CB">
      <w:pPr>
        <w:pStyle w:val="a5"/>
        <w:numPr>
          <w:ilvl w:val="0"/>
          <w:numId w:val="10"/>
        </w:numPr>
        <w:spacing w:line="360" w:lineRule="auto"/>
        <w:ind w:firstLineChars="0"/>
        <w:rPr>
          <w:rFonts w:asciiTheme="minorEastAsia" w:hAnsiTheme="minorEastAsia" w:hint="eastAsia"/>
          <w:sz w:val="24"/>
          <w:szCs w:val="24"/>
        </w:rPr>
      </w:pPr>
      <w:r>
        <w:rPr>
          <w:rFonts w:asciiTheme="minorEastAsia" w:hAnsiTheme="minorEastAsia" w:hint="eastAsia"/>
          <w:sz w:val="24"/>
          <w:szCs w:val="24"/>
        </w:rPr>
        <w:t>命令：将一个请求封装为一个对象，从而使你可以用不同的请求对客户进行参数化；可以对请求排队或记录请求日志，以及支持可撤销的操作。</w:t>
      </w:r>
    </w:p>
    <w:p w:rsidR="00BC7AE2" w:rsidRDefault="000243CB" w:rsidP="00BE2091">
      <w:pPr>
        <w:spacing w:line="360" w:lineRule="auto"/>
        <w:rPr>
          <w:rFonts w:hint="eastAsia"/>
        </w:rPr>
      </w:pPr>
      <w:r>
        <w:object w:dxaOrig="6478" w:dyaOrig="2483">
          <v:shape id="_x0000_i1040" type="#_x0000_t75" style="width:324pt;height:124.5pt" o:ole="">
            <v:imagedata r:id="rId55" o:title=""/>
          </v:shape>
          <o:OLEObject Type="Embed" ProgID="Visio.Drawing.11" ShapeID="_x0000_i1040" DrawAspect="Content" ObjectID="_1522500526" r:id="rId56"/>
        </w:object>
      </w:r>
    </w:p>
    <w:p w:rsidR="007F526D" w:rsidRDefault="007F526D" w:rsidP="00BE2091">
      <w:pPr>
        <w:spacing w:line="360" w:lineRule="auto"/>
        <w:rPr>
          <w:rFonts w:asciiTheme="minorEastAsia" w:hAnsiTheme="minorEastAsia" w:hint="eastAsia"/>
          <w:sz w:val="24"/>
          <w:szCs w:val="24"/>
        </w:rPr>
      </w:pPr>
    </w:p>
    <w:p w:rsidR="00BC7AE2" w:rsidRDefault="00E53B2D" w:rsidP="00E53B2D">
      <w:pPr>
        <w:pStyle w:val="a5"/>
        <w:numPr>
          <w:ilvl w:val="0"/>
          <w:numId w:val="10"/>
        </w:numPr>
        <w:spacing w:line="360" w:lineRule="auto"/>
        <w:ind w:firstLineChars="0"/>
        <w:rPr>
          <w:rFonts w:asciiTheme="minorEastAsia" w:hAnsiTheme="minorEastAsia" w:hint="eastAsia"/>
          <w:sz w:val="24"/>
          <w:szCs w:val="24"/>
        </w:rPr>
      </w:pPr>
      <w:r>
        <w:rPr>
          <w:rFonts w:asciiTheme="minorEastAsia" w:hAnsiTheme="minorEastAsia" w:hint="eastAsia"/>
          <w:sz w:val="24"/>
          <w:szCs w:val="24"/>
        </w:rPr>
        <w:t>状态：允许一个对象在其内部状态改变时改变它</w:t>
      </w:r>
      <w:r w:rsidR="00A95A22">
        <w:rPr>
          <w:rFonts w:asciiTheme="minorEastAsia" w:hAnsiTheme="minorEastAsia" w:hint="eastAsia"/>
          <w:sz w:val="24"/>
          <w:szCs w:val="24"/>
        </w:rPr>
        <w:t>的行为，让对象看起来修改它的类，可以使常见的If-Else分支结构的可读性和可维护性变强。</w:t>
      </w:r>
    </w:p>
    <w:p w:rsidR="00D10688" w:rsidRDefault="00D10688" w:rsidP="00BE2091">
      <w:pPr>
        <w:spacing w:line="360" w:lineRule="auto"/>
        <w:rPr>
          <w:rFonts w:hint="eastAsia"/>
        </w:rPr>
      </w:pPr>
      <w:r>
        <w:object w:dxaOrig="5287" w:dyaOrig="2200">
          <v:shape id="_x0000_i1041" type="#_x0000_t75" style="width:264pt;height:110.25pt" o:ole="">
            <v:imagedata r:id="rId57" o:title=""/>
          </v:shape>
          <o:OLEObject Type="Embed" ProgID="Visio.Drawing.11" ShapeID="_x0000_i1041" DrawAspect="Content" ObjectID="_1522500527" r:id="rId58"/>
        </w:object>
      </w:r>
    </w:p>
    <w:p w:rsidR="007F526D" w:rsidRDefault="007F526D" w:rsidP="00BE2091">
      <w:pPr>
        <w:spacing w:line="360" w:lineRule="auto"/>
        <w:rPr>
          <w:rFonts w:hint="eastAsia"/>
        </w:rPr>
      </w:pPr>
    </w:p>
    <w:p w:rsidR="002A2A68" w:rsidRDefault="002A2A68" w:rsidP="0062608E">
      <w:pPr>
        <w:pStyle w:val="a5"/>
        <w:numPr>
          <w:ilvl w:val="0"/>
          <w:numId w:val="10"/>
        </w:numPr>
        <w:spacing w:line="360" w:lineRule="auto"/>
        <w:ind w:firstLineChars="0"/>
        <w:rPr>
          <w:rFonts w:hint="eastAsia"/>
        </w:rPr>
      </w:pPr>
      <w:r w:rsidRPr="0062608E">
        <w:rPr>
          <w:rFonts w:asciiTheme="minorEastAsia" w:hAnsiTheme="minorEastAsia" w:hint="eastAsia"/>
          <w:sz w:val="24"/>
          <w:szCs w:val="24"/>
        </w:rPr>
        <w:t>职责</w:t>
      </w:r>
      <w:r>
        <w:rPr>
          <w:rFonts w:hint="eastAsia"/>
        </w:rPr>
        <w:t>链：使多个对象都有机会处理请求，从而避免请求的发送者和接收者之间的耦合关系，将这些对象连成一条链，并沿着这条链传递请求，直到有一个对象处理为止，类似现实中的审批流程</w:t>
      </w:r>
      <w:r w:rsidR="00C211CC">
        <w:rPr>
          <w:rFonts w:hint="eastAsia"/>
        </w:rPr>
        <w:t>，层层提交，知道有权限处理的人为止</w:t>
      </w:r>
      <w:r w:rsidR="00A95A22">
        <w:rPr>
          <w:rFonts w:hint="eastAsia"/>
        </w:rPr>
        <w:t>，常见的</w:t>
      </w:r>
      <w:r w:rsidR="00A95A22">
        <w:rPr>
          <w:rFonts w:hint="eastAsia"/>
        </w:rPr>
        <w:t>MVC</w:t>
      </w:r>
      <w:r w:rsidR="00A95A22">
        <w:rPr>
          <w:rFonts w:hint="eastAsia"/>
        </w:rPr>
        <w:t>过滤器就是该模式的具体实现。</w:t>
      </w:r>
    </w:p>
    <w:p w:rsidR="00BC7AE2" w:rsidRDefault="00521818" w:rsidP="00BE2091">
      <w:pPr>
        <w:spacing w:line="360" w:lineRule="auto"/>
        <w:rPr>
          <w:rFonts w:hint="eastAsia"/>
        </w:rPr>
      </w:pPr>
      <w:r>
        <w:object w:dxaOrig="7469" w:dyaOrig="2463">
          <v:shape id="_x0000_i1042" type="#_x0000_t75" style="width:373.5pt;height:123pt" o:ole="">
            <v:imagedata r:id="rId59" o:title=""/>
          </v:shape>
          <o:OLEObject Type="Embed" ProgID="Visio.Drawing.11" ShapeID="_x0000_i1042" DrawAspect="Content" ObjectID="_1522500528" r:id="rId60"/>
        </w:object>
      </w:r>
    </w:p>
    <w:p w:rsidR="007F526D" w:rsidRPr="00A95A22" w:rsidRDefault="007F526D" w:rsidP="00BE2091">
      <w:pPr>
        <w:spacing w:line="360" w:lineRule="auto"/>
        <w:rPr>
          <w:rFonts w:hint="eastAsia"/>
        </w:rPr>
      </w:pPr>
    </w:p>
    <w:p w:rsidR="00A95A22" w:rsidRDefault="00A95A22" w:rsidP="00A95A22">
      <w:pPr>
        <w:pStyle w:val="a5"/>
        <w:numPr>
          <w:ilvl w:val="0"/>
          <w:numId w:val="10"/>
        </w:numPr>
        <w:spacing w:line="360" w:lineRule="auto"/>
        <w:ind w:firstLineChars="0"/>
        <w:rPr>
          <w:rFonts w:asciiTheme="minorEastAsia" w:hAnsiTheme="minorEastAsia"/>
          <w:sz w:val="24"/>
          <w:szCs w:val="24"/>
        </w:rPr>
      </w:pPr>
      <w:r>
        <w:rPr>
          <w:rFonts w:asciiTheme="minorEastAsia" w:hAnsiTheme="minorEastAsia" w:hint="eastAsia"/>
          <w:sz w:val="24"/>
          <w:szCs w:val="24"/>
        </w:rPr>
        <w:t>解释器</w:t>
      </w:r>
      <w:r>
        <w:rPr>
          <w:rFonts w:asciiTheme="minorEastAsia" w:hAnsiTheme="minorEastAsia" w:hint="eastAsia"/>
          <w:sz w:val="24"/>
          <w:szCs w:val="24"/>
        </w:rPr>
        <w:t>：给定一个语言，定义它文法的一种表示，并定义一个解释器。其使用场景是，如果一个特定类型的问题发生的频率足够高，那么可能就值得将该问题的各个实例表述为一个简单语言中的句子，这样就可以构建一个解释器，其通过解释这些句子来解决问题。比如当一个语言需要解释执行，而且你可将该语言中的句子表示为一个抽象语法树时，可以使用解释器模式。</w:t>
      </w:r>
    </w:p>
    <w:p w:rsidR="00A95A22" w:rsidRDefault="00A95A22" w:rsidP="00A95A22">
      <w:pPr>
        <w:spacing w:line="360" w:lineRule="auto"/>
        <w:rPr>
          <w:rFonts w:asciiTheme="minorEastAsia" w:hAnsiTheme="minorEastAsia"/>
          <w:sz w:val="24"/>
          <w:szCs w:val="24"/>
        </w:rPr>
      </w:pPr>
      <w:r>
        <w:object w:dxaOrig="7753" w:dyaOrig="3334">
          <v:shape id="_x0000_i1043" type="#_x0000_t75" style="width:387.75pt;height:166.5pt" o:ole="">
            <v:imagedata r:id="rId61" o:title=""/>
          </v:shape>
          <o:OLEObject Type="Embed" ProgID="Visio.Drawing.11" ShapeID="_x0000_i1043" DrawAspect="Content" ObjectID="_1522500529" r:id="rId62"/>
        </w:object>
      </w:r>
    </w:p>
    <w:p w:rsidR="00A95A22" w:rsidRDefault="00A95A22" w:rsidP="00A95A22">
      <w:pPr>
        <w:spacing w:line="360" w:lineRule="auto"/>
        <w:rPr>
          <w:rFonts w:asciiTheme="minorEastAsia" w:hAnsiTheme="minorEastAsia"/>
          <w:sz w:val="24"/>
          <w:szCs w:val="24"/>
        </w:rPr>
      </w:pPr>
      <w:r>
        <w:rPr>
          <w:rFonts w:asciiTheme="minorEastAsia" w:hAnsiTheme="minorEastAsia" w:hint="eastAsia"/>
          <w:sz w:val="24"/>
          <w:szCs w:val="24"/>
        </w:rPr>
        <w:t>优点：容易通过继承来改变和扩展文法，也比较容易实现文法，因为定义抽象语法树中各个节点的类的实现大体相似。</w:t>
      </w:r>
    </w:p>
    <w:p w:rsidR="00A95A22" w:rsidRDefault="00A95A22" w:rsidP="00A95A22">
      <w:pPr>
        <w:spacing w:line="360" w:lineRule="auto"/>
        <w:rPr>
          <w:rFonts w:asciiTheme="minorEastAsia" w:hAnsiTheme="minorEastAsia" w:hint="eastAsia"/>
          <w:sz w:val="24"/>
          <w:szCs w:val="24"/>
        </w:rPr>
      </w:pPr>
      <w:r>
        <w:rPr>
          <w:rFonts w:asciiTheme="minorEastAsia" w:hAnsiTheme="minorEastAsia" w:hint="eastAsia"/>
          <w:sz w:val="24"/>
          <w:szCs w:val="24"/>
        </w:rPr>
        <w:t>缺点；由于需要为每一条规则至少定义一个类，因此当规则多复杂时，难以维护和管理，推荐使用语法分析程序或编译器生成器来处理。</w:t>
      </w:r>
    </w:p>
    <w:p w:rsidR="007F526D" w:rsidRDefault="007F526D" w:rsidP="00A95A22">
      <w:pPr>
        <w:spacing w:line="360" w:lineRule="auto"/>
        <w:rPr>
          <w:rFonts w:asciiTheme="minorEastAsia" w:hAnsiTheme="minorEastAsia"/>
          <w:sz w:val="24"/>
          <w:szCs w:val="24"/>
        </w:rPr>
      </w:pPr>
    </w:p>
    <w:p w:rsidR="00A95A22" w:rsidRDefault="00A95A22" w:rsidP="00A95A22">
      <w:pPr>
        <w:pStyle w:val="a5"/>
        <w:numPr>
          <w:ilvl w:val="0"/>
          <w:numId w:val="10"/>
        </w:numPr>
        <w:spacing w:line="360" w:lineRule="auto"/>
        <w:ind w:firstLineChars="0"/>
        <w:rPr>
          <w:rFonts w:asciiTheme="minorEastAsia" w:hAnsiTheme="minorEastAsia" w:hint="eastAsia"/>
          <w:sz w:val="24"/>
          <w:szCs w:val="24"/>
        </w:rPr>
      </w:pPr>
      <w:r>
        <w:rPr>
          <w:rFonts w:asciiTheme="minorEastAsia" w:hAnsiTheme="minorEastAsia" w:hint="eastAsia"/>
          <w:sz w:val="24"/>
          <w:szCs w:val="24"/>
        </w:rPr>
        <w:t>中介者：用一个中介对象来封装一系列的对象交</w:t>
      </w:r>
      <w:r w:rsidR="00A33B4E">
        <w:rPr>
          <w:rFonts w:asciiTheme="minorEastAsia" w:hAnsiTheme="minorEastAsia" w:hint="eastAsia"/>
          <w:sz w:val="24"/>
          <w:szCs w:val="24"/>
        </w:rPr>
        <w:t>互，中介者使各对象不许显式的互相引用，从而达到解耦的目的，符合最小知识原则。</w:t>
      </w:r>
    </w:p>
    <w:p w:rsidR="00A95A22" w:rsidRPr="00A95A22" w:rsidRDefault="00CD6E5A" w:rsidP="00BE2091">
      <w:pPr>
        <w:spacing w:line="360" w:lineRule="auto"/>
        <w:rPr>
          <w:rFonts w:asciiTheme="minorEastAsia" w:hAnsiTheme="minorEastAsia" w:hint="eastAsia"/>
          <w:sz w:val="24"/>
          <w:szCs w:val="24"/>
        </w:rPr>
      </w:pPr>
      <w:r>
        <w:object w:dxaOrig="5968" w:dyaOrig="2892">
          <v:shape id="_x0000_i1044" type="#_x0000_t75" style="width:298.5pt;height:144.75pt" o:ole="">
            <v:imagedata r:id="rId63" o:title=""/>
          </v:shape>
          <o:OLEObject Type="Embed" ProgID="Visio.Drawing.11" ShapeID="_x0000_i1044" DrawAspect="Content" ObjectID="_1522500530" r:id="rId64"/>
        </w:object>
      </w:r>
    </w:p>
    <w:p w:rsidR="00A95A22" w:rsidRDefault="00A95A22" w:rsidP="00BE2091">
      <w:pPr>
        <w:spacing w:line="360" w:lineRule="auto"/>
        <w:rPr>
          <w:rFonts w:asciiTheme="minorEastAsia" w:hAnsiTheme="minorEastAsia"/>
          <w:sz w:val="24"/>
          <w:szCs w:val="24"/>
        </w:rPr>
      </w:pPr>
    </w:p>
    <w:p w:rsidR="00B65141" w:rsidRPr="00C079CE" w:rsidRDefault="00B65141" w:rsidP="00AD5F77">
      <w:pPr>
        <w:pStyle w:val="a5"/>
        <w:numPr>
          <w:ilvl w:val="0"/>
          <w:numId w:val="10"/>
        </w:numPr>
        <w:spacing w:line="360" w:lineRule="auto"/>
        <w:ind w:firstLineChars="0"/>
        <w:rPr>
          <w:rFonts w:asciiTheme="minorEastAsia" w:hAnsiTheme="minorEastAsia"/>
          <w:sz w:val="24"/>
          <w:szCs w:val="24"/>
        </w:rPr>
      </w:pPr>
      <w:r w:rsidRPr="00C079CE">
        <w:rPr>
          <w:rFonts w:asciiTheme="minorEastAsia" w:hAnsiTheme="minorEastAsia" w:hint="eastAsia"/>
          <w:sz w:val="24"/>
          <w:szCs w:val="24"/>
        </w:rPr>
        <w:t>访问者模式</w:t>
      </w:r>
      <w:r w:rsidR="00D105D9" w:rsidRPr="00C079CE">
        <w:rPr>
          <w:rFonts w:asciiTheme="minorEastAsia" w:hAnsiTheme="minorEastAsia" w:hint="eastAsia"/>
          <w:sz w:val="24"/>
          <w:szCs w:val="24"/>
        </w:rPr>
        <w:t>：表示一个作用于某对象结构中的各元素的操</w:t>
      </w:r>
      <w:r w:rsidR="00C079CE" w:rsidRPr="00C079CE">
        <w:rPr>
          <w:rFonts w:asciiTheme="minorEastAsia" w:hAnsiTheme="minorEastAsia" w:hint="eastAsia"/>
          <w:sz w:val="24"/>
          <w:szCs w:val="24"/>
        </w:rPr>
        <w:t>作，它使你可以在不改变各元素的前提下定义作用于这些元素的新操作，其是一个双分配的结构，比较复杂，需要多练习。</w:t>
      </w:r>
    </w:p>
    <w:p w:rsidR="00B65141" w:rsidRDefault="00BE5A42" w:rsidP="00BE2091">
      <w:pPr>
        <w:spacing w:line="360" w:lineRule="auto"/>
      </w:pPr>
      <w:r>
        <w:object w:dxaOrig="10345" w:dyaOrig="5597">
          <v:shape id="_x0000_i1031" type="#_x0000_t75" style="width:517.5pt;height:279.75pt" o:ole="">
            <v:imagedata r:id="rId65" o:title=""/>
          </v:shape>
          <o:OLEObject Type="Embed" ProgID="Visio.Drawing.11" ShapeID="_x0000_i1031" DrawAspect="Content" ObjectID="_1522500531" r:id="rId66"/>
        </w:object>
      </w:r>
    </w:p>
    <w:p w:rsidR="00BE5A42" w:rsidRPr="00C079CE" w:rsidRDefault="00C079CE" w:rsidP="00BE2091">
      <w:pPr>
        <w:spacing w:line="360" w:lineRule="auto"/>
        <w:rPr>
          <w:rFonts w:asciiTheme="minorEastAsia" w:hAnsiTheme="minorEastAsia"/>
          <w:sz w:val="24"/>
          <w:szCs w:val="24"/>
        </w:rPr>
      </w:pPr>
      <w:r w:rsidRPr="00C079CE">
        <w:rPr>
          <w:rFonts w:asciiTheme="minorEastAsia" w:hAnsiTheme="minorEastAsia" w:hint="eastAsia"/>
          <w:sz w:val="24"/>
          <w:szCs w:val="24"/>
        </w:rPr>
        <w:t>优点：它将数据结构和作用在其上的操作解耦开来，使得操作集合可以相对自由的演化。当ObjectStructure稳定时，添加新的操作变得非常简单，增加一个新的访问者即可。</w:t>
      </w:r>
    </w:p>
    <w:p w:rsidR="00BE5A42" w:rsidRPr="00C079CE" w:rsidRDefault="00C079CE" w:rsidP="00BE2091">
      <w:pPr>
        <w:spacing w:line="360" w:lineRule="auto"/>
        <w:rPr>
          <w:rFonts w:asciiTheme="minorEastAsia" w:hAnsiTheme="minorEastAsia"/>
          <w:sz w:val="24"/>
          <w:szCs w:val="24"/>
        </w:rPr>
      </w:pPr>
      <w:r w:rsidRPr="00C079CE">
        <w:rPr>
          <w:rFonts w:asciiTheme="minorEastAsia" w:hAnsiTheme="minorEastAsia" w:hint="eastAsia"/>
          <w:sz w:val="24"/>
          <w:szCs w:val="24"/>
        </w:rPr>
        <w:t>缺点：</w:t>
      </w:r>
      <w:r>
        <w:rPr>
          <w:rFonts w:asciiTheme="minorEastAsia" w:hAnsiTheme="minorEastAsia" w:hint="eastAsia"/>
          <w:sz w:val="24"/>
          <w:szCs w:val="24"/>
        </w:rPr>
        <w:t>使增加新的数据结构变得复杂，同时增加了系统的复杂程度。</w:t>
      </w:r>
    </w:p>
    <w:p w:rsidR="00B65141" w:rsidRDefault="00B65141" w:rsidP="00BE2091">
      <w:pPr>
        <w:spacing w:line="360" w:lineRule="auto"/>
        <w:rPr>
          <w:rFonts w:asciiTheme="minorEastAsia" w:hAnsiTheme="minorEastAsia" w:hint="eastAsia"/>
          <w:sz w:val="24"/>
          <w:szCs w:val="24"/>
        </w:rPr>
      </w:pPr>
    </w:p>
    <w:p w:rsidR="00CD6E5A" w:rsidRDefault="00A33B4E" w:rsidP="00A33B4E">
      <w:pPr>
        <w:pStyle w:val="a5"/>
        <w:numPr>
          <w:ilvl w:val="0"/>
          <w:numId w:val="10"/>
        </w:numPr>
        <w:spacing w:line="360" w:lineRule="auto"/>
        <w:ind w:firstLineChars="0"/>
        <w:rPr>
          <w:rFonts w:asciiTheme="minorEastAsia" w:hAnsiTheme="minorEastAsia" w:hint="eastAsia"/>
          <w:sz w:val="24"/>
          <w:szCs w:val="24"/>
        </w:rPr>
      </w:pPr>
      <w:r>
        <w:rPr>
          <w:rFonts w:asciiTheme="minorEastAsia" w:hAnsiTheme="minorEastAsia" w:hint="eastAsia"/>
          <w:sz w:val="24"/>
          <w:szCs w:val="24"/>
        </w:rPr>
        <w:t>策略：定义一系列的算法，把他们封装起来，并且使得他们可以相互替换，独立于使用它的客户而变化。</w:t>
      </w:r>
    </w:p>
    <w:p w:rsidR="00CD6E5A" w:rsidRDefault="00A33B4E" w:rsidP="00BE2091">
      <w:pPr>
        <w:spacing w:line="360" w:lineRule="auto"/>
        <w:rPr>
          <w:rFonts w:asciiTheme="minorEastAsia" w:hAnsiTheme="minorEastAsia"/>
          <w:sz w:val="24"/>
          <w:szCs w:val="24"/>
        </w:rPr>
      </w:pPr>
      <w:r>
        <w:object w:dxaOrig="6325" w:dyaOrig="2256">
          <v:shape id="_x0000_i1045" type="#_x0000_t75" style="width:316.5pt;height:112.5pt" o:ole="">
            <v:imagedata r:id="rId67" o:title=""/>
          </v:shape>
          <o:OLEObject Type="Embed" ProgID="Visio.Drawing.11" ShapeID="_x0000_i1045" DrawAspect="Content" ObjectID="_1522500532" r:id="rId68"/>
        </w:object>
      </w:r>
    </w:p>
    <w:p w:rsidR="00B65141" w:rsidRDefault="00B65141" w:rsidP="00BE2091">
      <w:pPr>
        <w:spacing w:line="360" w:lineRule="auto"/>
        <w:rPr>
          <w:rFonts w:asciiTheme="minorEastAsia" w:hAnsiTheme="minorEastAsia" w:hint="eastAsia"/>
          <w:sz w:val="24"/>
          <w:szCs w:val="24"/>
        </w:rPr>
      </w:pPr>
    </w:p>
    <w:p w:rsidR="00A33B4E" w:rsidRDefault="00DE23CF" w:rsidP="00443057">
      <w:pPr>
        <w:pStyle w:val="a5"/>
        <w:numPr>
          <w:ilvl w:val="0"/>
          <w:numId w:val="10"/>
        </w:numPr>
        <w:spacing w:line="360" w:lineRule="auto"/>
        <w:ind w:firstLineChars="0"/>
        <w:rPr>
          <w:rFonts w:asciiTheme="minorEastAsia" w:hAnsiTheme="minorEastAsia" w:hint="eastAsia"/>
          <w:sz w:val="24"/>
          <w:szCs w:val="24"/>
        </w:rPr>
      </w:pPr>
      <w:r>
        <w:rPr>
          <w:rFonts w:asciiTheme="minorEastAsia" w:hAnsiTheme="minorEastAsia" w:hint="eastAsia"/>
          <w:sz w:val="24"/>
          <w:szCs w:val="24"/>
        </w:rPr>
        <w:t>备忘录：在不破坏封装性的前提下，捕获一个对象的内部状态，并在该对象之外保存这个状态，这样以后就可以将该对象恢复到原先保存的状态。</w:t>
      </w:r>
    </w:p>
    <w:p w:rsidR="00A33B4E" w:rsidRDefault="008E2F2B" w:rsidP="00BE2091">
      <w:pPr>
        <w:spacing w:line="360" w:lineRule="auto"/>
        <w:rPr>
          <w:rFonts w:hint="eastAsia"/>
        </w:rPr>
      </w:pPr>
      <w:r>
        <w:object w:dxaOrig="7150" w:dyaOrig="1146">
          <v:shape id="_x0000_i1046" type="#_x0000_t75" style="width:357.75pt;height:57pt" o:ole="">
            <v:imagedata r:id="rId69" o:title=""/>
          </v:shape>
          <o:OLEObject Type="Embed" ProgID="Visio.Drawing.11" ShapeID="_x0000_i1046" DrawAspect="Content" ObjectID="_1522500533" r:id="rId70"/>
        </w:object>
      </w:r>
    </w:p>
    <w:p w:rsidR="008E2F2B" w:rsidRDefault="008E2F2B" w:rsidP="00BE2091">
      <w:pPr>
        <w:spacing w:line="360" w:lineRule="auto"/>
        <w:rPr>
          <w:rFonts w:hint="eastAsia"/>
        </w:rPr>
      </w:pPr>
    </w:p>
    <w:p w:rsidR="008E2F2B" w:rsidRDefault="007F526D" w:rsidP="007F526D">
      <w:pPr>
        <w:pStyle w:val="a5"/>
        <w:numPr>
          <w:ilvl w:val="0"/>
          <w:numId w:val="10"/>
        </w:numPr>
        <w:spacing w:line="360" w:lineRule="auto"/>
        <w:ind w:firstLineChars="0"/>
        <w:rPr>
          <w:rFonts w:asciiTheme="minorEastAsia" w:hAnsiTheme="minorEastAsia" w:hint="eastAsia"/>
          <w:sz w:val="24"/>
          <w:szCs w:val="24"/>
        </w:rPr>
      </w:pPr>
      <w:r>
        <w:rPr>
          <w:rFonts w:asciiTheme="minorEastAsia" w:hAnsiTheme="minorEastAsia" w:hint="eastAsia"/>
          <w:sz w:val="24"/>
          <w:szCs w:val="24"/>
        </w:rPr>
        <w:t>迭代器：提供一种方法顺序访问一个聚合对象中的各个元素，而不需要暴露其内部表示，.NET迭代器就是其实现示例。</w:t>
      </w:r>
    </w:p>
    <w:p w:rsidR="00A33B4E" w:rsidRDefault="00207737" w:rsidP="00BE2091">
      <w:pPr>
        <w:spacing w:line="360" w:lineRule="auto"/>
        <w:rPr>
          <w:rFonts w:asciiTheme="minorEastAsia" w:hAnsiTheme="minorEastAsia" w:hint="eastAsia"/>
          <w:sz w:val="24"/>
          <w:szCs w:val="24"/>
        </w:rPr>
      </w:pPr>
      <w:r>
        <w:object w:dxaOrig="7417" w:dyaOrig="3001">
          <v:shape id="_x0000_i1047" type="#_x0000_t75" style="width:370.5pt;height:150pt" o:ole="">
            <v:imagedata r:id="rId71" o:title=""/>
          </v:shape>
          <o:OLEObject Type="Embed" ProgID="Visio.Drawing.11" ShapeID="_x0000_i1047" DrawAspect="Content" ObjectID="_1522500534" r:id="rId72"/>
        </w:object>
      </w:r>
    </w:p>
    <w:p w:rsidR="007F526D" w:rsidRDefault="007F526D" w:rsidP="00BE2091">
      <w:pPr>
        <w:spacing w:line="360" w:lineRule="auto"/>
        <w:rPr>
          <w:rFonts w:asciiTheme="minorEastAsia" w:hAnsiTheme="minorEastAsia"/>
          <w:sz w:val="24"/>
          <w:szCs w:val="24"/>
        </w:rPr>
      </w:pPr>
    </w:p>
    <w:p w:rsidR="007430F6" w:rsidRDefault="006F57D6" w:rsidP="00BE2091">
      <w:pPr>
        <w:spacing w:line="360" w:lineRule="auto"/>
        <w:rPr>
          <w:rFonts w:asciiTheme="minorEastAsia" w:hAnsiTheme="minorEastAsia" w:hint="eastAsia"/>
          <w:sz w:val="24"/>
          <w:szCs w:val="24"/>
        </w:rPr>
      </w:pPr>
      <w:r>
        <w:rPr>
          <w:rFonts w:asciiTheme="minorEastAsia" w:hAnsiTheme="minorEastAsia" w:hint="eastAsia"/>
          <w:sz w:val="24"/>
          <w:szCs w:val="24"/>
        </w:rPr>
        <w:t>Tip：</w:t>
      </w:r>
    </w:p>
    <w:p w:rsidR="00B65141" w:rsidRDefault="006F57D6" w:rsidP="00BE2091">
      <w:pPr>
        <w:spacing w:line="360" w:lineRule="auto"/>
        <w:rPr>
          <w:rFonts w:asciiTheme="minorEastAsia" w:hAnsiTheme="minorEastAsia" w:hint="eastAsia"/>
          <w:sz w:val="24"/>
          <w:szCs w:val="24"/>
        </w:rPr>
      </w:pPr>
      <w:r>
        <w:rPr>
          <w:rFonts w:asciiTheme="minorEastAsia" w:hAnsiTheme="minorEastAsia" w:hint="eastAsia"/>
          <w:sz w:val="24"/>
          <w:szCs w:val="24"/>
        </w:rPr>
        <w:t>补充</w:t>
      </w:r>
      <w:r w:rsidR="00207737">
        <w:rPr>
          <w:rFonts w:asciiTheme="minorEastAsia" w:hAnsiTheme="minorEastAsia" w:hint="eastAsia"/>
          <w:sz w:val="24"/>
          <w:szCs w:val="24"/>
        </w:rPr>
        <w:t>事件和委托的辨析，委托是对函数的封装，可以当做给方法的特征指定的一个名称，而事件是委托的一种特殊形式，当发生有意义的事情时，事件对象处理通知过程。此外，委托是一种引用方法的类型，一旦为委托分配了方法，委托将与海方法具有完全相同的行为，而事件是在发生其他类或对象关注的事情时，类或对象可通过事件通知他们。</w:t>
      </w:r>
      <w:bookmarkStart w:id="0" w:name="_GoBack"/>
      <w:bookmarkEnd w:id="0"/>
    </w:p>
    <w:p w:rsidR="006F57D6" w:rsidRDefault="006F57D6" w:rsidP="00BE2091">
      <w:pPr>
        <w:spacing w:line="360" w:lineRule="auto"/>
        <w:rPr>
          <w:rFonts w:asciiTheme="minorEastAsia" w:hAnsiTheme="minorEastAsia" w:hint="eastAsia"/>
          <w:sz w:val="24"/>
          <w:szCs w:val="24"/>
        </w:rPr>
      </w:pPr>
    </w:p>
    <w:p w:rsidR="006F57D6" w:rsidRDefault="001415E8" w:rsidP="00BE2091">
      <w:pPr>
        <w:spacing w:line="360" w:lineRule="auto"/>
        <w:rPr>
          <w:rFonts w:asciiTheme="minorEastAsia" w:hAnsiTheme="minorEastAsia" w:hint="eastAsia"/>
          <w:sz w:val="24"/>
          <w:szCs w:val="24"/>
        </w:rPr>
      </w:pPr>
      <w:r>
        <w:rPr>
          <w:rFonts w:asciiTheme="minorEastAsia" w:hAnsiTheme="minorEastAsia" w:hint="eastAsia"/>
          <w:sz w:val="24"/>
          <w:szCs w:val="24"/>
        </w:rPr>
        <w:t>参考资料</w:t>
      </w:r>
    </w:p>
    <w:p w:rsidR="00E85E1F" w:rsidRPr="00E85E1F" w:rsidRDefault="00E85E1F" w:rsidP="00E85E1F">
      <w:pPr>
        <w:widowControl/>
        <w:numPr>
          <w:ilvl w:val="0"/>
          <w:numId w:val="9"/>
        </w:numPr>
        <w:shd w:val="clear" w:color="auto" w:fill="FFFFFF"/>
        <w:spacing w:before="100" w:beforeAutospacing="1" w:after="100" w:afterAutospacing="1"/>
        <w:rPr>
          <w:rFonts w:ascii="Verdana" w:eastAsia="宋体" w:hAnsi="Verdana" w:cs="宋体"/>
          <w:color w:val="000000"/>
          <w:kern w:val="0"/>
          <w:szCs w:val="21"/>
        </w:rPr>
      </w:pPr>
      <w:r w:rsidRPr="00E85E1F">
        <w:rPr>
          <w:rFonts w:ascii="Verdana" w:eastAsia="宋体" w:hAnsi="Verdana" w:cs="宋体"/>
          <w:color w:val="000000"/>
          <w:kern w:val="0"/>
          <w:szCs w:val="21"/>
        </w:rPr>
        <w:t>程杰</w:t>
      </w:r>
      <w:r w:rsidRPr="00E85E1F">
        <w:rPr>
          <w:rFonts w:ascii="Verdana" w:eastAsia="宋体" w:hAnsi="Verdana" w:cs="宋体"/>
          <w:color w:val="000000"/>
          <w:kern w:val="0"/>
          <w:szCs w:val="21"/>
        </w:rPr>
        <w:t xml:space="preserve">. </w:t>
      </w:r>
      <w:r w:rsidRPr="00E85E1F">
        <w:rPr>
          <w:rFonts w:ascii="Verdana" w:eastAsia="宋体" w:hAnsi="Verdana" w:cs="宋体"/>
          <w:color w:val="000000"/>
          <w:kern w:val="0"/>
          <w:szCs w:val="21"/>
        </w:rPr>
        <w:t>大话设计模式</w:t>
      </w:r>
      <w:r w:rsidRPr="00E85E1F">
        <w:rPr>
          <w:rFonts w:ascii="Verdana" w:eastAsia="宋体" w:hAnsi="Verdana" w:cs="宋体"/>
          <w:color w:val="000000"/>
          <w:kern w:val="0"/>
          <w:szCs w:val="21"/>
        </w:rPr>
        <w:t xml:space="preserve">[M]. </w:t>
      </w:r>
      <w:r w:rsidRPr="00E85E1F">
        <w:rPr>
          <w:rFonts w:ascii="Verdana" w:eastAsia="宋体" w:hAnsi="Verdana" w:cs="宋体"/>
          <w:color w:val="000000"/>
          <w:kern w:val="0"/>
          <w:szCs w:val="21"/>
        </w:rPr>
        <w:t>北京</w:t>
      </w:r>
      <w:r w:rsidRPr="00E85E1F">
        <w:rPr>
          <w:rFonts w:ascii="Verdana" w:eastAsia="宋体" w:hAnsi="Verdana" w:cs="宋体"/>
          <w:color w:val="000000"/>
          <w:kern w:val="0"/>
          <w:szCs w:val="21"/>
        </w:rPr>
        <w:t>:</w:t>
      </w:r>
      <w:r w:rsidRPr="00E85E1F">
        <w:rPr>
          <w:rFonts w:ascii="Verdana" w:eastAsia="宋体" w:hAnsi="Verdana" w:cs="宋体"/>
          <w:color w:val="000000"/>
          <w:kern w:val="0"/>
          <w:szCs w:val="21"/>
        </w:rPr>
        <w:t>清华大学出版社</w:t>
      </w:r>
      <w:r w:rsidRPr="00E85E1F">
        <w:rPr>
          <w:rFonts w:ascii="Verdana" w:eastAsia="宋体" w:hAnsi="Verdana" w:cs="宋体"/>
          <w:color w:val="000000"/>
          <w:kern w:val="0"/>
          <w:szCs w:val="21"/>
        </w:rPr>
        <w:t>, 2007.</w:t>
      </w:r>
    </w:p>
    <w:p w:rsidR="00B65141" w:rsidRPr="00E85E1F" w:rsidRDefault="00E85E1F" w:rsidP="00E85E1F">
      <w:pPr>
        <w:widowControl/>
        <w:numPr>
          <w:ilvl w:val="0"/>
          <w:numId w:val="9"/>
        </w:numPr>
        <w:shd w:val="clear" w:color="auto" w:fill="FFFFFF"/>
        <w:spacing w:before="100" w:beforeAutospacing="1" w:after="100" w:afterAutospacing="1"/>
        <w:rPr>
          <w:rFonts w:ascii="Verdana" w:eastAsia="宋体" w:hAnsi="Verdana" w:cs="宋体"/>
          <w:color w:val="000000"/>
          <w:kern w:val="0"/>
          <w:szCs w:val="21"/>
        </w:rPr>
      </w:pPr>
      <w:r w:rsidRPr="00E85E1F">
        <w:rPr>
          <w:rFonts w:ascii="Verdana" w:eastAsia="宋体" w:hAnsi="Verdana" w:cs="宋体"/>
          <w:color w:val="000000"/>
          <w:kern w:val="0"/>
          <w:szCs w:val="21"/>
        </w:rPr>
        <w:t>[</w:t>
      </w:r>
      <w:r w:rsidRPr="00E85E1F">
        <w:rPr>
          <w:rFonts w:ascii="Verdana" w:eastAsia="宋体" w:hAnsi="Verdana" w:cs="宋体"/>
          <w:color w:val="000000"/>
          <w:kern w:val="0"/>
          <w:szCs w:val="21"/>
        </w:rPr>
        <w:t>美</w:t>
      </w:r>
      <w:r w:rsidRPr="00E85E1F">
        <w:rPr>
          <w:rFonts w:ascii="Verdana" w:eastAsia="宋体" w:hAnsi="Verdana" w:cs="宋体"/>
          <w:color w:val="000000"/>
          <w:kern w:val="0"/>
          <w:szCs w:val="21"/>
        </w:rPr>
        <w:t>], Erich, Gamma, [</w:t>
      </w:r>
      <w:r w:rsidRPr="00E85E1F">
        <w:rPr>
          <w:rFonts w:ascii="Verdana" w:eastAsia="宋体" w:hAnsi="Verdana" w:cs="宋体"/>
          <w:color w:val="000000"/>
          <w:kern w:val="0"/>
          <w:szCs w:val="21"/>
        </w:rPr>
        <w:t>美</w:t>
      </w:r>
      <w:r w:rsidRPr="00E85E1F">
        <w:rPr>
          <w:rFonts w:ascii="Verdana" w:eastAsia="宋体" w:hAnsi="Verdana" w:cs="宋体"/>
          <w:color w:val="000000"/>
          <w:kern w:val="0"/>
          <w:szCs w:val="21"/>
        </w:rPr>
        <w:t>], Richard, Helm, [</w:t>
      </w:r>
      <w:r w:rsidRPr="00E85E1F">
        <w:rPr>
          <w:rFonts w:ascii="Verdana" w:eastAsia="宋体" w:hAnsi="Verdana" w:cs="宋体"/>
          <w:color w:val="000000"/>
          <w:kern w:val="0"/>
          <w:szCs w:val="21"/>
        </w:rPr>
        <w:t>美</w:t>
      </w:r>
      <w:r w:rsidRPr="00E85E1F">
        <w:rPr>
          <w:rFonts w:ascii="Verdana" w:eastAsia="宋体" w:hAnsi="Verdana" w:cs="宋体"/>
          <w:color w:val="000000"/>
          <w:kern w:val="0"/>
          <w:szCs w:val="21"/>
        </w:rPr>
        <w:t xml:space="preserve">], Ralph, Johnson. </w:t>
      </w:r>
      <w:r w:rsidRPr="00E85E1F">
        <w:rPr>
          <w:rFonts w:ascii="Verdana" w:eastAsia="宋体" w:hAnsi="Verdana" w:cs="宋体"/>
          <w:color w:val="000000"/>
          <w:kern w:val="0"/>
          <w:szCs w:val="21"/>
        </w:rPr>
        <w:t>设计模式：可复用面向对象软件的基础</w:t>
      </w:r>
      <w:r w:rsidRPr="00E85E1F">
        <w:rPr>
          <w:rFonts w:ascii="Verdana" w:eastAsia="宋体" w:hAnsi="Verdana" w:cs="宋体"/>
          <w:color w:val="000000"/>
          <w:kern w:val="0"/>
          <w:szCs w:val="21"/>
        </w:rPr>
        <w:t xml:space="preserve">[M]. </w:t>
      </w:r>
      <w:r w:rsidRPr="00E85E1F">
        <w:rPr>
          <w:rFonts w:ascii="Verdana" w:eastAsia="宋体" w:hAnsi="Verdana" w:cs="宋体"/>
          <w:color w:val="000000"/>
          <w:kern w:val="0"/>
          <w:szCs w:val="21"/>
        </w:rPr>
        <w:t>北京</w:t>
      </w:r>
      <w:r w:rsidRPr="00E85E1F">
        <w:rPr>
          <w:rFonts w:ascii="Verdana" w:eastAsia="宋体" w:hAnsi="Verdana" w:cs="宋体"/>
          <w:color w:val="000000"/>
          <w:kern w:val="0"/>
          <w:szCs w:val="21"/>
        </w:rPr>
        <w:t>:</w:t>
      </w:r>
      <w:r w:rsidRPr="00E85E1F">
        <w:rPr>
          <w:rFonts w:ascii="Verdana" w:eastAsia="宋体" w:hAnsi="Verdana" w:cs="宋体"/>
          <w:color w:val="000000"/>
          <w:kern w:val="0"/>
          <w:szCs w:val="21"/>
        </w:rPr>
        <w:t>机械工业出版社</w:t>
      </w:r>
      <w:r w:rsidRPr="00E85E1F">
        <w:rPr>
          <w:rFonts w:ascii="Verdana" w:eastAsia="宋体" w:hAnsi="Verdana" w:cs="宋体"/>
          <w:color w:val="000000"/>
          <w:kern w:val="0"/>
          <w:szCs w:val="21"/>
        </w:rPr>
        <w:t>, 2007.</w:t>
      </w:r>
    </w:p>
    <w:sectPr w:rsidR="00B65141" w:rsidRPr="00E85E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374" w:rsidRDefault="00F90374" w:rsidP="00123099">
      <w:r>
        <w:separator/>
      </w:r>
    </w:p>
  </w:endnote>
  <w:endnote w:type="continuationSeparator" w:id="0">
    <w:p w:rsidR="00F90374" w:rsidRDefault="00F90374" w:rsidP="00123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374" w:rsidRDefault="00F90374" w:rsidP="00123099">
      <w:r>
        <w:separator/>
      </w:r>
    </w:p>
  </w:footnote>
  <w:footnote w:type="continuationSeparator" w:id="0">
    <w:p w:rsidR="00F90374" w:rsidRDefault="00F90374" w:rsidP="001230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3D57A7"/>
    <w:multiLevelType w:val="multilevel"/>
    <w:tmpl w:val="F8D2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70108F"/>
    <w:multiLevelType w:val="multilevel"/>
    <w:tmpl w:val="A1B41B7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45464757"/>
    <w:multiLevelType w:val="hybridMultilevel"/>
    <w:tmpl w:val="552269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79F6CFA"/>
    <w:multiLevelType w:val="hybridMultilevel"/>
    <w:tmpl w:val="FC3081F6"/>
    <w:lvl w:ilvl="0" w:tplc="46860800">
      <w:start w:val="1"/>
      <w:numFmt w:val="bullet"/>
      <w:lvlText w:val="•"/>
      <w:lvlJc w:val="left"/>
      <w:pPr>
        <w:tabs>
          <w:tab w:val="num" w:pos="720"/>
        </w:tabs>
        <w:ind w:left="720" w:hanging="360"/>
      </w:pPr>
      <w:rPr>
        <w:rFonts w:ascii="宋体" w:hAnsi="宋体" w:hint="default"/>
      </w:rPr>
    </w:lvl>
    <w:lvl w:ilvl="1" w:tplc="570CF2F0" w:tentative="1">
      <w:start w:val="1"/>
      <w:numFmt w:val="bullet"/>
      <w:lvlText w:val="•"/>
      <w:lvlJc w:val="left"/>
      <w:pPr>
        <w:tabs>
          <w:tab w:val="num" w:pos="1440"/>
        </w:tabs>
        <w:ind w:left="1440" w:hanging="360"/>
      </w:pPr>
      <w:rPr>
        <w:rFonts w:ascii="宋体" w:hAnsi="宋体" w:hint="default"/>
      </w:rPr>
    </w:lvl>
    <w:lvl w:ilvl="2" w:tplc="8376D73A" w:tentative="1">
      <w:start w:val="1"/>
      <w:numFmt w:val="bullet"/>
      <w:lvlText w:val="•"/>
      <w:lvlJc w:val="left"/>
      <w:pPr>
        <w:tabs>
          <w:tab w:val="num" w:pos="2160"/>
        </w:tabs>
        <w:ind w:left="2160" w:hanging="360"/>
      </w:pPr>
      <w:rPr>
        <w:rFonts w:ascii="宋体" w:hAnsi="宋体" w:hint="default"/>
      </w:rPr>
    </w:lvl>
    <w:lvl w:ilvl="3" w:tplc="82FA3C62" w:tentative="1">
      <w:start w:val="1"/>
      <w:numFmt w:val="bullet"/>
      <w:lvlText w:val="•"/>
      <w:lvlJc w:val="left"/>
      <w:pPr>
        <w:tabs>
          <w:tab w:val="num" w:pos="2880"/>
        </w:tabs>
        <w:ind w:left="2880" w:hanging="360"/>
      </w:pPr>
      <w:rPr>
        <w:rFonts w:ascii="宋体" w:hAnsi="宋体" w:hint="default"/>
      </w:rPr>
    </w:lvl>
    <w:lvl w:ilvl="4" w:tplc="DE3C4900" w:tentative="1">
      <w:start w:val="1"/>
      <w:numFmt w:val="bullet"/>
      <w:lvlText w:val="•"/>
      <w:lvlJc w:val="left"/>
      <w:pPr>
        <w:tabs>
          <w:tab w:val="num" w:pos="3600"/>
        </w:tabs>
        <w:ind w:left="3600" w:hanging="360"/>
      </w:pPr>
      <w:rPr>
        <w:rFonts w:ascii="宋体" w:hAnsi="宋体" w:hint="default"/>
      </w:rPr>
    </w:lvl>
    <w:lvl w:ilvl="5" w:tplc="0CD23BE8" w:tentative="1">
      <w:start w:val="1"/>
      <w:numFmt w:val="bullet"/>
      <w:lvlText w:val="•"/>
      <w:lvlJc w:val="left"/>
      <w:pPr>
        <w:tabs>
          <w:tab w:val="num" w:pos="4320"/>
        </w:tabs>
        <w:ind w:left="4320" w:hanging="360"/>
      </w:pPr>
      <w:rPr>
        <w:rFonts w:ascii="宋体" w:hAnsi="宋体" w:hint="default"/>
      </w:rPr>
    </w:lvl>
    <w:lvl w:ilvl="6" w:tplc="834ECDB4" w:tentative="1">
      <w:start w:val="1"/>
      <w:numFmt w:val="bullet"/>
      <w:lvlText w:val="•"/>
      <w:lvlJc w:val="left"/>
      <w:pPr>
        <w:tabs>
          <w:tab w:val="num" w:pos="5040"/>
        </w:tabs>
        <w:ind w:left="5040" w:hanging="360"/>
      </w:pPr>
      <w:rPr>
        <w:rFonts w:ascii="宋体" w:hAnsi="宋体" w:hint="default"/>
      </w:rPr>
    </w:lvl>
    <w:lvl w:ilvl="7" w:tplc="1818A1C6" w:tentative="1">
      <w:start w:val="1"/>
      <w:numFmt w:val="bullet"/>
      <w:lvlText w:val="•"/>
      <w:lvlJc w:val="left"/>
      <w:pPr>
        <w:tabs>
          <w:tab w:val="num" w:pos="5760"/>
        </w:tabs>
        <w:ind w:left="5760" w:hanging="360"/>
      </w:pPr>
      <w:rPr>
        <w:rFonts w:ascii="宋体" w:hAnsi="宋体" w:hint="default"/>
      </w:rPr>
    </w:lvl>
    <w:lvl w:ilvl="8" w:tplc="CB74BFF4" w:tentative="1">
      <w:start w:val="1"/>
      <w:numFmt w:val="bullet"/>
      <w:lvlText w:val="•"/>
      <w:lvlJc w:val="left"/>
      <w:pPr>
        <w:tabs>
          <w:tab w:val="num" w:pos="6480"/>
        </w:tabs>
        <w:ind w:left="6480" w:hanging="360"/>
      </w:pPr>
      <w:rPr>
        <w:rFonts w:ascii="宋体" w:hAnsi="宋体" w:hint="default"/>
      </w:rPr>
    </w:lvl>
  </w:abstractNum>
  <w:abstractNum w:abstractNumId="4">
    <w:nsid w:val="58A62B12"/>
    <w:multiLevelType w:val="hybridMultilevel"/>
    <w:tmpl w:val="3D9883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A331BE1"/>
    <w:multiLevelType w:val="hybridMultilevel"/>
    <w:tmpl w:val="7412309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10D78FC"/>
    <w:multiLevelType w:val="hybridMultilevel"/>
    <w:tmpl w:val="B09E0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ED52023"/>
    <w:multiLevelType w:val="hybridMultilevel"/>
    <w:tmpl w:val="B0FE9A4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46E699D"/>
    <w:multiLevelType w:val="hybridMultilevel"/>
    <w:tmpl w:val="3D9883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8A4709C"/>
    <w:multiLevelType w:val="hybridMultilevel"/>
    <w:tmpl w:val="E78810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9"/>
  </w:num>
  <w:num w:numId="3">
    <w:abstractNumId w:val="5"/>
  </w:num>
  <w:num w:numId="4">
    <w:abstractNumId w:val="7"/>
  </w:num>
  <w:num w:numId="5">
    <w:abstractNumId w:val="3"/>
  </w:num>
  <w:num w:numId="6">
    <w:abstractNumId w:val="2"/>
  </w:num>
  <w:num w:numId="7">
    <w:abstractNumId w:val="6"/>
  </w:num>
  <w:num w:numId="8">
    <w:abstractNumId w:val="4"/>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074"/>
    <w:rsid w:val="000012EC"/>
    <w:rsid w:val="00004B94"/>
    <w:rsid w:val="00007C9D"/>
    <w:rsid w:val="00017A2D"/>
    <w:rsid w:val="000243CB"/>
    <w:rsid w:val="00025F8D"/>
    <w:rsid w:val="0003139A"/>
    <w:rsid w:val="000337B7"/>
    <w:rsid w:val="00061C68"/>
    <w:rsid w:val="00072614"/>
    <w:rsid w:val="0007471B"/>
    <w:rsid w:val="000831D4"/>
    <w:rsid w:val="000970E4"/>
    <w:rsid w:val="000D0598"/>
    <w:rsid w:val="000D5B32"/>
    <w:rsid w:val="000D66D2"/>
    <w:rsid w:val="000D77CA"/>
    <w:rsid w:val="000E78F8"/>
    <w:rsid w:val="000F1A27"/>
    <w:rsid w:val="000F1DA3"/>
    <w:rsid w:val="00106E15"/>
    <w:rsid w:val="001108F1"/>
    <w:rsid w:val="001227DA"/>
    <w:rsid w:val="00123099"/>
    <w:rsid w:val="001415E8"/>
    <w:rsid w:val="001444F6"/>
    <w:rsid w:val="0016039F"/>
    <w:rsid w:val="00160E49"/>
    <w:rsid w:val="0017353F"/>
    <w:rsid w:val="001756ED"/>
    <w:rsid w:val="00177555"/>
    <w:rsid w:val="001B3348"/>
    <w:rsid w:val="001B5FCF"/>
    <w:rsid w:val="00202A9A"/>
    <w:rsid w:val="00207737"/>
    <w:rsid w:val="002321E6"/>
    <w:rsid w:val="00240970"/>
    <w:rsid w:val="002421D1"/>
    <w:rsid w:val="00252F34"/>
    <w:rsid w:val="00270450"/>
    <w:rsid w:val="00282C8A"/>
    <w:rsid w:val="0028368D"/>
    <w:rsid w:val="0028668C"/>
    <w:rsid w:val="002A2A68"/>
    <w:rsid w:val="002B54EA"/>
    <w:rsid w:val="002F5F15"/>
    <w:rsid w:val="0033185D"/>
    <w:rsid w:val="0033351F"/>
    <w:rsid w:val="00336B67"/>
    <w:rsid w:val="00346F55"/>
    <w:rsid w:val="00367419"/>
    <w:rsid w:val="00367EA0"/>
    <w:rsid w:val="00381082"/>
    <w:rsid w:val="003821E1"/>
    <w:rsid w:val="003A51A5"/>
    <w:rsid w:val="003A7736"/>
    <w:rsid w:val="003D03EF"/>
    <w:rsid w:val="003D3957"/>
    <w:rsid w:val="003E485C"/>
    <w:rsid w:val="003E584D"/>
    <w:rsid w:val="003E5DD7"/>
    <w:rsid w:val="003E7D98"/>
    <w:rsid w:val="003F3B0D"/>
    <w:rsid w:val="00414A3C"/>
    <w:rsid w:val="00415CEC"/>
    <w:rsid w:val="00432108"/>
    <w:rsid w:val="0043652D"/>
    <w:rsid w:val="00443057"/>
    <w:rsid w:val="00446562"/>
    <w:rsid w:val="00456B17"/>
    <w:rsid w:val="00467076"/>
    <w:rsid w:val="00474EBE"/>
    <w:rsid w:val="004802AE"/>
    <w:rsid w:val="00481191"/>
    <w:rsid w:val="004838A8"/>
    <w:rsid w:val="00490C06"/>
    <w:rsid w:val="004C16D7"/>
    <w:rsid w:val="004D7AAD"/>
    <w:rsid w:val="004F68E2"/>
    <w:rsid w:val="00521818"/>
    <w:rsid w:val="00525D4D"/>
    <w:rsid w:val="00581393"/>
    <w:rsid w:val="00584423"/>
    <w:rsid w:val="005954BE"/>
    <w:rsid w:val="005B4D30"/>
    <w:rsid w:val="005C46C4"/>
    <w:rsid w:val="005C6C94"/>
    <w:rsid w:val="005C79D5"/>
    <w:rsid w:val="005E1F33"/>
    <w:rsid w:val="00607C68"/>
    <w:rsid w:val="00613ED8"/>
    <w:rsid w:val="00614ACE"/>
    <w:rsid w:val="0062608E"/>
    <w:rsid w:val="00626469"/>
    <w:rsid w:val="006316F3"/>
    <w:rsid w:val="00644C3C"/>
    <w:rsid w:val="006468F9"/>
    <w:rsid w:val="006668FC"/>
    <w:rsid w:val="00676A2F"/>
    <w:rsid w:val="006772B9"/>
    <w:rsid w:val="006A2F5B"/>
    <w:rsid w:val="006A4436"/>
    <w:rsid w:val="006B0984"/>
    <w:rsid w:val="006B7BFD"/>
    <w:rsid w:val="006C4D34"/>
    <w:rsid w:val="006D3363"/>
    <w:rsid w:val="006E47F5"/>
    <w:rsid w:val="006F08C1"/>
    <w:rsid w:val="006F51DA"/>
    <w:rsid w:val="006F57D6"/>
    <w:rsid w:val="006F71CF"/>
    <w:rsid w:val="00721CF6"/>
    <w:rsid w:val="00735291"/>
    <w:rsid w:val="007430F6"/>
    <w:rsid w:val="00752C07"/>
    <w:rsid w:val="0075471C"/>
    <w:rsid w:val="00764010"/>
    <w:rsid w:val="007660D6"/>
    <w:rsid w:val="00767A3A"/>
    <w:rsid w:val="007813DD"/>
    <w:rsid w:val="00781ABE"/>
    <w:rsid w:val="00782D4B"/>
    <w:rsid w:val="00791CD9"/>
    <w:rsid w:val="007B0C6C"/>
    <w:rsid w:val="007B5C40"/>
    <w:rsid w:val="007C1BDB"/>
    <w:rsid w:val="007C6413"/>
    <w:rsid w:val="007E3C73"/>
    <w:rsid w:val="007F526D"/>
    <w:rsid w:val="00801C95"/>
    <w:rsid w:val="00810CDA"/>
    <w:rsid w:val="00826AD3"/>
    <w:rsid w:val="008477B9"/>
    <w:rsid w:val="00851BE3"/>
    <w:rsid w:val="008608AF"/>
    <w:rsid w:val="00876139"/>
    <w:rsid w:val="008B0A48"/>
    <w:rsid w:val="008B24C5"/>
    <w:rsid w:val="008C5D92"/>
    <w:rsid w:val="008E2F2B"/>
    <w:rsid w:val="008E2F5F"/>
    <w:rsid w:val="008E433A"/>
    <w:rsid w:val="00904C9F"/>
    <w:rsid w:val="00911DD2"/>
    <w:rsid w:val="009129B6"/>
    <w:rsid w:val="009356B4"/>
    <w:rsid w:val="00944155"/>
    <w:rsid w:val="00952737"/>
    <w:rsid w:val="00962F3B"/>
    <w:rsid w:val="0096587E"/>
    <w:rsid w:val="00975CF2"/>
    <w:rsid w:val="00981224"/>
    <w:rsid w:val="00984294"/>
    <w:rsid w:val="009957C8"/>
    <w:rsid w:val="00997DC1"/>
    <w:rsid w:val="009A422D"/>
    <w:rsid w:val="009D364B"/>
    <w:rsid w:val="009E4241"/>
    <w:rsid w:val="009E5077"/>
    <w:rsid w:val="009E6E47"/>
    <w:rsid w:val="00A143BB"/>
    <w:rsid w:val="00A15B4E"/>
    <w:rsid w:val="00A307EB"/>
    <w:rsid w:val="00A33B4E"/>
    <w:rsid w:val="00A37DBC"/>
    <w:rsid w:val="00A50615"/>
    <w:rsid w:val="00A532E2"/>
    <w:rsid w:val="00A6562B"/>
    <w:rsid w:val="00A740BB"/>
    <w:rsid w:val="00A7422D"/>
    <w:rsid w:val="00A84E88"/>
    <w:rsid w:val="00A95A22"/>
    <w:rsid w:val="00A95D23"/>
    <w:rsid w:val="00A9785C"/>
    <w:rsid w:val="00AB3F00"/>
    <w:rsid w:val="00AB4C4A"/>
    <w:rsid w:val="00AD553D"/>
    <w:rsid w:val="00AD5F77"/>
    <w:rsid w:val="00AD76D4"/>
    <w:rsid w:val="00AF2225"/>
    <w:rsid w:val="00AF236B"/>
    <w:rsid w:val="00AF3010"/>
    <w:rsid w:val="00AF5368"/>
    <w:rsid w:val="00B070DF"/>
    <w:rsid w:val="00B17199"/>
    <w:rsid w:val="00B32E6B"/>
    <w:rsid w:val="00B358E4"/>
    <w:rsid w:val="00B37E39"/>
    <w:rsid w:val="00B65141"/>
    <w:rsid w:val="00B676C5"/>
    <w:rsid w:val="00B826C8"/>
    <w:rsid w:val="00B87820"/>
    <w:rsid w:val="00B96323"/>
    <w:rsid w:val="00B97049"/>
    <w:rsid w:val="00BA2F51"/>
    <w:rsid w:val="00BB0CF4"/>
    <w:rsid w:val="00BB145F"/>
    <w:rsid w:val="00BC7AE2"/>
    <w:rsid w:val="00BD136E"/>
    <w:rsid w:val="00BD18E2"/>
    <w:rsid w:val="00BD4B94"/>
    <w:rsid w:val="00BE2091"/>
    <w:rsid w:val="00BE5A42"/>
    <w:rsid w:val="00BF0719"/>
    <w:rsid w:val="00C079CE"/>
    <w:rsid w:val="00C16AFB"/>
    <w:rsid w:val="00C211CC"/>
    <w:rsid w:val="00C22D1E"/>
    <w:rsid w:val="00C43968"/>
    <w:rsid w:val="00C576EB"/>
    <w:rsid w:val="00C62C4F"/>
    <w:rsid w:val="00C650A0"/>
    <w:rsid w:val="00C66745"/>
    <w:rsid w:val="00C751D9"/>
    <w:rsid w:val="00C77B7F"/>
    <w:rsid w:val="00C85E4C"/>
    <w:rsid w:val="00C94FB8"/>
    <w:rsid w:val="00CD0DFF"/>
    <w:rsid w:val="00CD1074"/>
    <w:rsid w:val="00CD3177"/>
    <w:rsid w:val="00CD6E5A"/>
    <w:rsid w:val="00CF6FF7"/>
    <w:rsid w:val="00D105D9"/>
    <w:rsid w:val="00D10688"/>
    <w:rsid w:val="00D15BE6"/>
    <w:rsid w:val="00D2421B"/>
    <w:rsid w:val="00D410BC"/>
    <w:rsid w:val="00D71B52"/>
    <w:rsid w:val="00D764C5"/>
    <w:rsid w:val="00D82AA2"/>
    <w:rsid w:val="00D87770"/>
    <w:rsid w:val="00D91317"/>
    <w:rsid w:val="00D95798"/>
    <w:rsid w:val="00DB7A74"/>
    <w:rsid w:val="00DB7DEA"/>
    <w:rsid w:val="00DC2D86"/>
    <w:rsid w:val="00DE23CF"/>
    <w:rsid w:val="00DF5552"/>
    <w:rsid w:val="00DF7411"/>
    <w:rsid w:val="00E047C9"/>
    <w:rsid w:val="00E143A3"/>
    <w:rsid w:val="00E234A8"/>
    <w:rsid w:val="00E26726"/>
    <w:rsid w:val="00E31E12"/>
    <w:rsid w:val="00E3456B"/>
    <w:rsid w:val="00E4326E"/>
    <w:rsid w:val="00E43A6D"/>
    <w:rsid w:val="00E53B2D"/>
    <w:rsid w:val="00E556C8"/>
    <w:rsid w:val="00E82B4B"/>
    <w:rsid w:val="00E850AD"/>
    <w:rsid w:val="00E85801"/>
    <w:rsid w:val="00E85E1F"/>
    <w:rsid w:val="00E91C93"/>
    <w:rsid w:val="00E940B1"/>
    <w:rsid w:val="00EB082C"/>
    <w:rsid w:val="00EB1F51"/>
    <w:rsid w:val="00ED73A9"/>
    <w:rsid w:val="00EE6087"/>
    <w:rsid w:val="00EF0599"/>
    <w:rsid w:val="00EF1909"/>
    <w:rsid w:val="00F038C1"/>
    <w:rsid w:val="00F05C6F"/>
    <w:rsid w:val="00F07E96"/>
    <w:rsid w:val="00F10E38"/>
    <w:rsid w:val="00F4756A"/>
    <w:rsid w:val="00F51EE7"/>
    <w:rsid w:val="00F72792"/>
    <w:rsid w:val="00F90374"/>
    <w:rsid w:val="00F93372"/>
    <w:rsid w:val="00FA12C5"/>
    <w:rsid w:val="00FA3F16"/>
    <w:rsid w:val="00FB2A8C"/>
    <w:rsid w:val="00FB422D"/>
    <w:rsid w:val="00FD635B"/>
    <w:rsid w:val="00FF5C13"/>
    <w:rsid w:val="00FF7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7EA0"/>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4C16D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230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23099"/>
    <w:rPr>
      <w:sz w:val="18"/>
      <w:szCs w:val="18"/>
    </w:rPr>
  </w:style>
  <w:style w:type="paragraph" w:styleId="a4">
    <w:name w:val="footer"/>
    <w:basedOn w:val="a"/>
    <w:link w:val="Char0"/>
    <w:uiPriority w:val="99"/>
    <w:unhideWhenUsed/>
    <w:rsid w:val="00123099"/>
    <w:pPr>
      <w:tabs>
        <w:tab w:val="center" w:pos="4153"/>
        <w:tab w:val="right" w:pos="8306"/>
      </w:tabs>
      <w:snapToGrid w:val="0"/>
      <w:jc w:val="left"/>
    </w:pPr>
    <w:rPr>
      <w:sz w:val="18"/>
      <w:szCs w:val="18"/>
    </w:rPr>
  </w:style>
  <w:style w:type="character" w:customStyle="1" w:styleId="Char0">
    <w:name w:val="页脚 Char"/>
    <w:basedOn w:val="a0"/>
    <w:link w:val="a4"/>
    <w:uiPriority w:val="99"/>
    <w:rsid w:val="00123099"/>
    <w:rPr>
      <w:sz w:val="18"/>
      <w:szCs w:val="18"/>
    </w:rPr>
  </w:style>
  <w:style w:type="paragraph" w:styleId="a5">
    <w:name w:val="List Paragraph"/>
    <w:basedOn w:val="a"/>
    <w:uiPriority w:val="34"/>
    <w:qFormat/>
    <w:rsid w:val="00F05C6F"/>
    <w:pPr>
      <w:ind w:firstLineChars="200" w:firstLine="420"/>
    </w:pPr>
  </w:style>
  <w:style w:type="paragraph" w:styleId="a6">
    <w:name w:val="Balloon Text"/>
    <w:basedOn w:val="a"/>
    <w:link w:val="Char1"/>
    <w:uiPriority w:val="99"/>
    <w:semiHidden/>
    <w:unhideWhenUsed/>
    <w:rsid w:val="00F05C6F"/>
    <w:rPr>
      <w:sz w:val="18"/>
      <w:szCs w:val="18"/>
    </w:rPr>
  </w:style>
  <w:style w:type="character" w:customStyle="1" w:styleId="Char1">
    <w:name w:val="批注框文本 Char"/>
    <w:basedOn w:val="a0"/>
    <w:link w:val="a6"/>
    <w:uiPriority w:val="99"/>
    <w:semiHidden/>
    <w:rsid w:val="00F05C6F"/>
    <w:rPr>
      <w:sz w:val="18"/>
      <w:szCs w:val="18"/>
    </w:rPr>
  </w:style>
  <w:style w:type="character" w:styleId="a7">
    <w:name w:val="annotation reference"/>
    <w:basedOn w:val="a0"/>
    <w:uiPriority w:val="99"/>
    <w:semiHidden/>
    <w:unhideWhenUsed/>
    <w:rsid w:val="00607C68"/>
    <w:rPr>
      <w:sz w:val="21"/>
      <w:szCs w:val="21"/>
    </w:rPr>
  </w:style>
  <w:style w:type="paragraph" w:styleId="a8">
    <w:name w:val="annotation text"/>
    <w:basedOn w:val="a"/>
    <w:link w:val="Char2"/>
    <w:uiPriority w:val="99"/>
    <w:semiHidden/>
    <w:unhideWhenUsed/>
    <w:rsid w:val="00607C68"/>
    <w:pPr>
      <w:jc w:val="left"/>
    </w:pPr>
  </w:style>
  <w:style w:type="character" w:customStyle="1" w:styleId="Char2">
    <w:name w:val="批注文字 Char"/>
    <w:basedOn w:val="a0"/>
    <w:link w:val="a8"/>
    <w:uiPriority w:val="99"/>
    <w:semiHidden/>
    <w:rsid w:val="00607C68"/>
  </w:style>
  <w:style w:type="paragraph" w:styleId="a9">
    <w:name w:val="annotation subject"/>
    <w:basedOn w:val="a8"/>
    <w:next w:val="a8"/>
    <w:link w:val="Char3"/>
    <w:uiPriority w:val="99"/>
    <w:semiHidden/>
    <w:unhideWhenUsed/>
    <w:rsid w:val="00607C68"/>
    <w:rPr>
      <w:b/>
      <w:bCs/>
    </w:rPr>
  </w:style>
  <w:style w:type="character" w:customStyle="1" w:styleId="Char3">
    <w:name w:val="批注主题 Char"/>
    <w:basedOn w:val="Char2"/>
    <w:link w:val="a9"/>
    <w:uiPriority w:val="99"/>
    <w:semiHidden/>
    <w:rsid w:val="00607C68"/>
    <w:rPr>
      <w:b/>
      <w:bCs/>
    </w:rPr>
  </w:style>
  <w:style w:type="table" w:styleId="aa">
    <w:name w:val="Table Grid"/>
    <w:basedOn w:val="a1"/>
    <w:uiPriority w:val="59"/>
    <w:rsid w:val="004838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876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76139"/>
    <w:rPr>
      <w:rFonts w:ascii="宋体" w:eastAsia="宋体" w:hAnsi="宋体" w:cs="宋体"/>
      <w:kern w:val="0"/>
      <w:sz w:val="24"/>
      <w:szCs w:val="24"/>
    </w:rPr>
  </w:style>
  <w:style w:type="character" w:customStyle="1" w:styleId="3Char">
    <w:name w:val="标题 3 Char"/>
    <w:basedOn w:val="a0"/>
    <w:link w:val="3"/>
    <w:uiPriority w:val="9"/>
    <w:rsid w:val="004C16D7"/>
    <w:rPr>
      <w:rFonts w:ascii="宋体" w:eastAsia="宋体" w:hAnsi="宋体" w:cs="宋体"/>
      <w:b/>
      <w:bCs/>
      <w:kern w:val="0"/>
      <w:sz w:val="27"/>
      <w:szCs w:val="27"/>
    </w:rPr>
  </w:style>
  <w:style w:type="character" w:styleId="ab">
    <w:name w:val="Hyperlink"/>
    <w:basedOn w:val="a0"/>
    <w:uiPriority w:val="99"/>
    <w:unhideWhenUsed/>
    <w:rsid w:val="004C16D7"/>
    <w:rPr>
      <w:color w:val="0000FF"/>
      <w:u w:val="single"/>
    </w:rPr>
  </w:style>
  <w:style w:type="character" w:customStyle="1" w:styleId="1Char">
    <w:name w:val="标题 1 Char"/>
    <w:basedOn w:val="a0"/>
    <w:link w:val="1"/>
    <w:uiPriority w:val="9"/>
    <w:rsid w:val="00367EA0"/>
    <w:rPr>
      <w:b/>
      <w:bCs/>
      <w:kern w:val="44"/>
      <w:sz w:val="44"/>
      <w:szCs w:val="44"/>
    </w:rPr>
  </w:style>
  <w:style w:type="table" w:styleId="-2">
    <w:name w:val="Light List Accent 2"/>
    <w:basedOn w:val="a1"/>
    <w:uiPriority w:val="61"/>
    <w:rsid w:val="003E5DD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1">
    <w:name w:val="Light List Accent 1"/>
    <w:basedOn w:val="a1"/>
    <w:uiPriority w:val="61"/>
    <w:rsid w:val="00BE209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7EA0"/>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4C16D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230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23099"/>
    <w:rPr>
      <w:sz w:val="18"/>
      <w:szCs w:val="18"/>
    </w:rPr>
  </w:style>
  <w:style w:type="paragraph" w:styleId="a4">
    <w:name w:val="footer"/>
    <w:basedOn w:val="a"/>
    <w:link w:val="Char0"/>
    <w:uiPriority w:val="99"/>
    <w:unhideWhenUsed/>
    <w:rsid w:val="00123099"/>
    <w:pPr>
      <w:tabs>
        <w:tab w:val="center" w:pos="4153"/>
        <w:tab w:val="right" w:pos="8306"/>
      </w:tabs>
      <w:snapToGrid w:val="0"/>
      <w:jc w:val="left"/>
    </w:pPr>
    <w:rPr>
      <w:sz w:val="18"/>
      <w:szCs w:val="18"/>
    </w:rPr>
  </w:style>
  <w:style w:type="character" w:customStyle="1" w:styleId="Char0">
    <w:name w:val="页脚 Char"/>
    <w:basedOn w:val="a0"/>
    <w:link w:val="a4"/>
    <w:uiPriority w:val="99"/>
    <w:rsid w:val="00123099"/>
    <w:rPr>
      <w:sz w:val="18"/>
      <w:szCs w:val="18"/>
    </w:rPr>
  </w:style>
  <w:style w:type="paragraph" w:styleId="a5">
    <w:name w:val="List Paragraph"/>
    <w:basedOn w:val="a"/>
    <w:uiPriority w:val="34"/>
    <w:qFormat/>
    <w:rsid w:val="00F05C6F"/>
    <w:pPr>
      <w:ind w:firstLineChars="200" w:firstLine="420"/>
    </w:pPr>
  </w:style>
  <w:style w:type="paragraph" w:styleId="a6">
    <w:name w:val="Balloon Text"/>
    <w:basedOn w:val="a"/>
    <w:link w:val="Char1"/>
    <w:uiPriority w:val="99"/>
    <w:semiHidden/>
    <w:unhideWhenUsed/>
    <w:rsid w:val="00F05C6F"/>
    <w:rPr>
      <w:sz w:val="18"/>
      <w:szCs w:val="18"/>
    </w:rPr>
  </w:style>
  <w:style w:type="character" w:customStyle="1" w:styleId="Char1">
    <w:name w:val="批注框文本 Char"/>
    <w:basedOn w:val="a0"/>
    <w:link w:val="a6"/>
    <w:uiPriority w:val="99"/>
    <w:semiHidden/>
    <w:rsid w:val="00F05C6F"/>
    <w:rPr>
      <w:sz w:val="18"/>
      <w:szCs w:val="18"/>
    </w:rPr>
  </w:style>
  <w:style w:type="character" w:styleId="a7">
    <w:name w:val="annotation reference"/>
    <w:basedOn w:val="a0"/>
    <w:uiPriority w:val="99"/>
    <w:semiHidden/>
    <w:unhideWhenUsed/>
    <w:rsid w:val="00607C68"/>
    <w:rPr>
      <w:sz w:val="21"/>
      <w:szCs w:val="21"/>
    </w:rPr>
  </w:style>
  <w:style w:type="paragraph" w:styleId="a8">
    <w:name w:val="annotation text"/>
    <w:basedOn w:val="a"/>
    <w:link w:val="Char2"/>
    <w:uiPriority w:val="99"/>
    <w:semiHidden/>
    <w:unhideWhenUsed/>
    <w:rsid w:val="00607C68"/>
    <w:pPr>
      <w:jc w:val="left"/>
    </w:pPr>
  </w:style>
  <w:style w:type="character" w:customStyle="1" w:styleId="Char2">
    <w:name w:val="批注文字 Char"/>
    <w:basedOn w:val="a0"/>
    <w:link w:val="a8"/>
    <w:uiPriority w:val="99"/>
    <w:semiHidden/>
    <w:rsid w:val="00607C68"/>
  </w:style>
  <w:style w:type="paragraph" w:styleId="a9">
    <w:name w:val="annotation subject"/>
    <w:basedOn w:val="a8"/>
    <w:next w:val="a8"/>
    <w:link w:val="Char3"/>
    <w:uiPriority w:val="99"/>
    <w:semiHidden/>
    <w:unhideWhenUsed/>
    <w:rsid w:val="00607C68"/>
    <w:rPr>
      <w:b/>
      <w:bCs/>
    </w:rPr>
  </w:style>
  <w:style w:type="character" w:customStyle="1" w:styleId="Char3">
    <w:name w:val="批注主题 Char"/>
    <w:basedOn w:val="Char2"/>
    <w:link w:val="a9"/>
    <w:uiPriority w:val="99"/>
    <w:semiHidden/>
    <w:rsid w:val="00607C68"/>
    <w:rPr>
      <w:b/>
      <w:bCs/>
    </w:rPr>
  </w:style>
  <w:style w:type="table" w:styleId="aa">
    <w:name w:val="Table Grid"/>
    <w:basedOn w:val="a1"/>
    <w:uiPriority w:val="59"/>
    <w:rsid w:val="004838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876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76139"/>
    <w:rPr>
      <w:rFonts w:ascii="宋体" w:eastAsia="宋体" w:hAnsi="宋体" w:cs="宋体"/>
      <w:kern w:val="0"/>
      <w:sz w:val="24"/>
      <w:szCs w:val="24"/>
    </w:rPr>
  </w:style>
  <w:style w:type="character" w:customStyle="1" w:styleId="3Char">
    <w:name w:val="标题 3 Char"/>
    <w:basedOn w:val="a0"/>
    <w:link w:val="3"/>
    <w:uiPriority w:val="9"/>
    <w:rsid w:val="004C16D7"/>
    <w:rPr>
      <w:rFonts w:ascii="宋体" w:eastAsia="宋体" w:hAnsi="宋体" w:cs="宋体"/>
      <w:b/>
      <w:bCs/>
      <w:kern w:val="0"/>
      <w:sz w:val="27"/>
      <w:szCs w:val="27"/>
    </w:rPr>
  </w:style>
  <w:style w:type="character" w:styleId="ab">
    <w:name w:val="Hyperlink"/>
    <w:basedOn w:val="a0"/>
    <w:uiPriority w:val="99"/>
    <w:unhideWhenUsed/>
    <w:rsid w:val="004C16D7"/>
    <w:rPr>
      <w:color w:val="0000FF"/>
      <w:u w:val="single"/>
    </w:rPr>
  </w:style>
  <w:style w:type="character" w:customStyle="1" w:styleId="1Char">
    <w:name w:val="标题 1 Char"/>
    <w:basedOn w:val="a0"/>
    <w:link w:val="1"/>
    <w:uiPriority w:val="9"/>
    <w:rsid w:val="00367EA0"/>
    <w:rPr>
      <w:b/>
      <w:bCs/>
      <w:kern w:val="44"/>
      <w:sz w:val="44"/>
      <w:szCs w:val="44"/>
    </w:rPr>
  </w:style>
  <w:style w:type="table" w:styleId="-2">
    <w:name w:val="Light List Accent 2"/>
    <w:basedOn w:val="a1"/>
    <w:uiPriority w:val="61"/>
    <w:rsid w:val="003E5DD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1">
    <w:name w:val="Light List Accent 1"/>
    <w:basedOn w:val="a1"/>
    <w:uiPriority w:val="61"/>
    <w:rsid w:val="00BE209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8343">
      <w:bodyDiv w:val="1"/>
      <w:marLeft w:val="0"/>
      <w:marRight w:val="0"/>
      <w:marTop w:val="0"/>
      <w:marBottom w:val="0"/>
      <w:divBdr>
        <w:top w:val="none" w:sz="0" w:space="0" w:color="auto"/>
        <w:left w:val="none" w:sz="0" w:space="0" w:color="auto"/>
        <w:bottom w:val="none" w:sz="0" w:space="0" w:color="auto"/>
        <w:right w:val="none" w:sz="0" w:space="0" w:color="auto"/>
      </w:divBdr>
      <w:divsChild>
        <w:div w:id="538394572">
          <w:marLeft w:val="0"/>
          <w:marRight w:val="0"/>
          <w:marTop w:val="0"/>
          <w:marBottom w:val="0"/>
          <w:divBdr>
            <w:top w:val="none" w:sz="0" w:space="0" w:color="auto"/>
            <w:left w:val="none" w:sz="0" w:space="0" w:color="auto"/>
            <w:bottom w:val="none" w:sz="0" w:space="0" w:color="auto"/>
            <w:right w:val="none" w:sz="0" w:space="0" w:color="auto"/>
          </w:divBdr>
          <w:divsChild>
            <w:div w:id="764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1030">
      <w:bodyDiv w:val="1"/>
      <w:marLeft w:val="0"/>
      <w:marRight w:val="0"/>
      <w:marTop w:val="0"/>
      <w:marBottom w:val="0"/>
      <w:divBdr>
        <w:top w:val="none" w:sz="0" w:space="0" w:color="auto"/>
        <w:left w:val="none" w:sz="0" w:space="0" w:color="auto"/>
        <w:bottom w:val="none" w:sz="0" w:space="0" w:color="auto"/>
        <w:right w:val="none" w:sz="0" w:space="0" w:color="auto"/>
      </w:divBdr>
    </w:div>
    <w:div w:id="69160798">
      <w:bodyDiv w:val="1"/>
      <w:marLeft w:val="0"/>
      <w:marRight w:val="0"/>
      <w:marTop w:val="0"/>
      <w:marBottom w:val="0"/>
      <w:divBdr>
        <w:top w:val="none" w:sz="0" w:space="0" w:color="auto"/>
        <w:left w:val="none" w:sz="0" w:space="0" w:color="auto"/>
        <w:bottom w:val="none" w:sz="0" w:space="0" w:color="auto"/>
        <w:right w:val="none" w:sz="0" w:space="0" w:color="auto"/>
      </w:divBdr>
    </w:div>
    <w:div w:id="116677698">
      <w:bodyDiv w:val="1"/>
      <w:marLeft w:val="0"/>
      <w:marRight w:val="0"/>
      <w:marTop w:val="0"/>
      <w:marBottom w:val="0"/>
      <w:divBdr>
        <w:top w:val="none" w:sz="0" w:space="0" w:color="auto"/>
        <w:left w:val="none" w:sz="0" w:space="0" w:color="auto"/>
        <w:bottom w:val="none" w:sz="0" w:space="0" w:color="auto"/>
        <w:right w:val="none" w:sz="0" w:space="0" w:color="auto"/>
      </w:divBdr>
    </w:div>
    <w:div w:id="124128218">
      <w:bodyDiv w:val="1"/>
      <w:marLeft w:val="0"/>
      <w:marRight w:val="0"/>
      <w:marTop w:val="0"/>
      <w:marBottom w:val="0"/>
      <w:divBdr>
        <w:top w:val="none" w:sz="0" w:space="0" w:color="auto"/>
        <w:left w:val="none" w:sz="0" w:space="0" w:color="auto"/>
        <w:bottom w:val="none" w:sz="0" w:space="0" w:color="auto"/>
        <w:right w:val="none" w:sz="0" w:space="0" w:color="auto"/>
      </w:divBdr>
    </w:div>
    <w:div w:id="524439618">
      <w:bodyDiv w:val="1"/>
      <w:marLeft w:val="0"/>
      <w:marRight w:val="0"/>
      <w:marTop w:val="0"/>
      <w:marBottom w:val="0"/>
      <w:divBdr>
        <w:top w:val="none" w:sz="0" w:space="0" w:color="auto"/>
        <w:left w:val="none" w:sz="0" w:space="0" w:color="auto"/>
        <w:bottom w:val="none" w:sz="0" w:space="0" w:color="auto"/>
        <w:right w:val="none" w:sz="0" w:space="0" w:color="auto"/>
      </w:divBdr>
    </w:div>
    <w:div w:id="583489873">
      <w:bodyDiv w:val="1"/>
      <w:marLeft w:val="0"/>
      <w:marRight w:val="0"/>
      <w:marTop w:val="0"/>
      <w:marBottom w:val="0"/>
      <w:divBdr>
        <w:top w:val="none" w:sz="0" w:space="0" w:color="auto"/>
        <w:left w:val="none" w:sz="0" w:space="0" w:color="auto"/>
        <w:bottom w:val="none" w:sz="0" w:space="0" w:color="auto"/>
        <w:right w:val="none" w:sz="0" w:space="0" w:color="auto"/>
      </w:divBdr>
    </w:div>
    <w:div w:id="618534876">
      <w:bodyDiv w:val="1"/>
      <w:marLeft w:val="0"/>
      <w:marRight w:val="0"/>
      <w:marTop w:val="0"/>
      <w:marBottom w:val="0"/>
      <w:divBdr>
        <w:top w:val="none" w:sz="0" w:space="0" w:color="auto"/>
        <w:left w:val="none" w:sz="0" w:space="0" w:color="auto"/>
        <w:bottom w:val="none" w:sz="0" w:space="0" w:color="auto"/>
        <w:right w:val="none" w:sz="0" w:space="0" w:color="auto"/>
      </w:divBdr>
      <w:divsChild>
        <w:div w:id="331026841">
          <w:marLeft w:val="547"/>
          <w:marRight w:val="0"/>
          <w:marTop w:val="0"/>
          <w:marBottom w:val="0"/>
          <w:divBdr>
            <w:top w:val="none" w:sz="0" w:space="0" w:color="auto"/>
            <w:left w:val="none" w:sz="0" w:space="0" w:color="auto"/>
            <w:bottom w:val="none" w:sz="0" w:space="0" w:color="auto"/>
            <w:right w:val="none" w:sz="0" w:space="0" w:color="auto"/>
          </w:divBdr>
        </w:div>
      </w:divsChild>
    </w:div>
    <w:div w:id="773672453">
      <w:bodyDiv w:val="1"/>
      <w:marLeft w:val="0"/>
      <w:marRight w:val="0"/>
      <w:marTop w:val="0"/>
      <w:marBottom w:val="0"/>
      <w:divBdr>
        <w:top w:val="none" w:sz="0" w:space="0" w:color="auto"/>
        <w:left w:val="none" w:sz="0" w:space="0" w:color="auto"/>
        <w:bottom w:val="none" w:sz="0" w:space="0" w:color="auto"/>
        <w:right w:val="none" w:sz="0" w:space="0" w:color="auto"/>
      </w:divBdr>
      <w:divsChild>
        <w:div w:id="1230308537">
          <w:marLeft w:val="547"/>
          <w:marRight w:val="0"/>
          <w:marTop w:val="0"/>
          <w:marBottom w:val="0"/>
          <w:divBdr>
            <w:top w:val="none" w:sz="0" w:space="0" w:color="auto"/>
            <w:left w:val="none" w:sz="0" w:space="0" w:color="auto"/>
            <w:bottom w:val="none" w:sz="0" w:space="0" w:color="auto"/>
            <w:right w:val="none" w:sz="0" w:space="0" w:color="auto"/>
          </w:divBdr>
        </w:div>
      </w:divsChild>
    </w:div>
    <w:div w:id="802773869">
      <w:bodyDiv w:val="1"/>
      <w:marLeft w:val="0"/>
      <w:marRight w:val="0"/>
      <w:marTop w:val="0"/>
      <w:marBottom w:val="0"/>
      <w:divBdr>
        <w:top w:val="none" w:sz="0" w:space="0" w:color="auto"/>
        <w:left w:val="none" w:sz="0" w:space="0" w:color="auto"/>
        <w:bottom w:val="none" w:sz="0" w:space="0" w:color="auto"/>
        <w:right w:val="none" w:sz="0" w:space="0" w:color="auto"/>
      </w:divBdr>
    </w:div>
    <w:div w:id="820855753">
      <w:bodyDiv w:val="1"/>
      <w:marLeft w:val="0"/>
      <w:marRight w:val="0"/>
      <w:marTop w:val="0"/>
      <w:marBottom w:val="0"/>
      <w:divBdr>
        <w:top w:val="none" w:sz="0" w:space="0" w:color="auto"/>
        <w:left w:val="none" w:sz="0" w:space="0" w:color="auto"/>
        <w:bottom w:val="none" w:sz="0" w:space="0" w:color="auto"/>
        <w:right w:val="none" w:sz="0" w:space="0" w:color="auto"/>
      </w:divBdr>
    </w:div>
    <w:div w:id="891842181">
      <w:bodyDiv w:val="1"/>
      <w:marLeft w:val="0"/>
      <w:marRight w:val="0"/>
      <w:marTop w:val="0"/>
      <w:marBottom w:val="0"/>
      <w:divBdr>
        <w:top w:val="none" w:sz="0" w:space="0" w:color="auto"/>
        <w:left w:val="none" w:sz="0" w:space="0" w:color="auto"/>
        <w:bottom w:val="none" w:sz="0" w:space="0" w:color="auto"/>
        <w:right w:val="none" w:sz="0" w:space="0" w:color="auto"/>
      </w:divBdr>
      <w:divsChild>
        <w:div w:id="161699661">
          <w:marLeft w:val="547"/>
          <w:marRight w:val="0"/>
          <w:marTop w:val="0"/>
          <w:marBottom w:val="0"/>
          <w:divBdr>
            <w:top w:val="none" w:sz="0" w:space="0" w:color="auto"/>
            <w:left w:val="none" w:sz="0" w:space="0" w:color="auto"/>
            <w:bottom w:val="none" w:sz="0" w:space="0" w:color="auto"/>
            <w:right w:val="none" w:sz="0" w:space="0" w:color="auto"/>
          </w:divBdr>
        </w:div>
      </w:divsChild>
    </w:div>
    <w:div w:id="933316434">
      <w:bodyDiv w:val="1"/>
      <w:marLeft w:val="0"/>
      <w:marRight w:val="0"/>
      <w:marTop w:val="0"/>
      <w:marBottom w:val="0"/>
      <w:divBdr>
        <w:top w:val="none" w:sz="0" w:space="0" w:color="auto"/>
        <w:left w:val="none" w:sz="0" w:space="0" w:color="auto"/>
        <w:bottom w:val="none" w:sz="0" w:space="0" w:color="auto"/>
        <w:right w:val="none" w:sz="0" w:space="0" w:color="auto"/>
      </w:divBdr>
    </w:div>
    <w:div w:id="999041821">
      <w:bodyDiv w:val="1"/>
      <w:marLeft w:val="0"/>
      <w:marRight w:val="0"/>
      <w:marTop w:val="0"/>
      <w:marBottom w:val="0"/>
      <w:divBdr>
        <w:top w:val="none" w:sz="0" w:space="0" w:color="auto"/>
        <w:left w:val="none" w:sz="0" w:space="0" w:color="auto"/>
        <w:bottom w:val="none" w:sz="0" w:space="0" w:color="auto"/>
        <w:right w:val="none" w:sz="0" w:space="0" w:color="auto"/>
      </w:divBdr>
    </w:div>
    <w:div w:id="1047266083">
      <w:bodyDiv w:val="1"/>
      <w:marLeft w:val="0"/>
      <w:marRight w:val="0"/>
      <w:marTop w:val="0"/>
      <w:marBottom w:val="0"/>
      <w:divBdr>
        <w:top w:val="none" w:sz="0" w:space="0" w:color="auto"/>
        <w:left w:val="none" w:sz="0" w:space="0" w:color="auto"/>
        <w:bottom w:val="none" w:sz="0" w:space="0" w:color="auto"/>
        <w:right w:val="none" w:sz="0" w:space="0" w:color="auto"/>
      </w:divBdr>
      <w:divsChild>
        <w:div w:id="1875389284">
          <w:marLeft w:val="547"/>
          <w:marRight w:val="0"/>
          <w:marTop w:val="0"/>
          <w:marBottom w:val="0"/>
          <w:divBdr>
            <w:top w:val="none" w:sz="0" w:space="0" w:color="auto"/>
            <w:left w:val="none" w:sz="0" w:space="0" w:color="auto"/>
            <w:bottom w:val="none" w:sz="0" w:space="0" w:color="auto"/>
            <w:right w:val="none" w:sz="0" w:space="0" w:color="auto"/>
          </w:divBdr>
        </w:div>
      </w:divsChild>
    </w:div>
    <w:div w:id="1271471929">
      <w:bodyDiv w:val="1"/>
      <w:marLeft w:val="0"/>
      <w:marRight w:val="0"/>
      <w:marTop w:val="0"/>
      <w:marBottom w:val="0"/>
      <w:divBdr>
        <w:top w:val="none" w:sz="0" w:space="0" w:color="auto"/>
        <w:left w:val="none" w:sz="0" w:space="0" w:color="auto"/>
        <w:bottom w:val="none" w:sz="0" w:space="0" w:color="auto"/>
        <w:right w:val="none" w:sz="0" w:space="0" w:color="auto"/>
      </w:divBdr>
    </w:div>
    <w:div w:id="1590624606">
      <w:bodyDiv w:val="1"/>
      <w:marLeft w:val="0"/>
      <w:marRight w:val="0"/>
      <w:marTop w:val="0"/>
      <w:marBottom w:val="0"/>
      <w:divBdr>
        <w:top w:val="none" w:sz="0" w:space="0" w:color="auto"/>
        <w:left w:val="none" w:sz="0" w:space="0" w:color="auto"/>
        <w:bottom w:val="none" w:sz="0" w:space="0" w:color="auto"/>
        <w:right w:val="none" w:sz="0" w:space="0" w:color="auto"/>
      </w:divBdr>
    </w:div>
    <w:div w:id="1626885984">
      <w:bodyDiv w:val="1"/>
      <w:marLeft w:val="0"/>
      <w:marRight w:val="0"/>
      <w:marTop w:val="0"/>
      <w:marBottom w:val="0"/>
      <w:divBdr>
        <w:top w:val="none" w:sz="0" w:space="0" w:color="auto"/>
        <w:left w:val="none" w:sz="0" w:space="0" w:color="auto"/>
        <w:bottom w:val="none" w:sz="0" w:space="0" w:color="auto"/>
        <w:right w:val="none" w:sz="0" w:space="0" w:color="auto"/>
      </w:divBdr>
    </w:div>
    <w:div w:id="1739474172">
      <w:bodyDiv w:val="1"/>
      <w:marLeft w:val="0"/>
      <w:marRight w:val="0"/>
      <w:marTop w:val="0"/>
      <w:marBottom w:val="0"/>
      <w:divBdr>
        <w:top w:val="none" w:sz="0" w:space="0" w:color="auto"/>
        <w:left w:val="none" w:sz="0" w:space="0" w:color="auto"/>
        <w:bottom w:val="none" w:sz="0" w:space="0" w:color="auto"/>
        <w:right w:val="none" w:sz="0" w:space="0" w:color="auto"/>
      </w:divBdr>
      <w:divsChild>
        <w:div w:id="402073378">
          <w:marLeft w:val="0"/>
          <w:marRight w:val="0"/>
          <w:marTop w:val="0"/>
          <w:marBottom w:val="0"/>
          <w:divBdr>
            <w:top w:val="none" w:sz="0" w:space="0" w:color="auto"/>
            <w:left w:val="none" w:sz="0" w:space="0" w:color="auto"/>
            <w:bottom w:val="none" w:sz="0" w:space="0" w:color="auto"/>
            <w:right w:val="none" w:sz="0" w:space="0" w:color="auto"/>
          </w:divBdr>
          <w:divsChild>
            <w:div w:id="16745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9610">
      <w:bodyDiv w:val="1"/>
      <w:marLeft w:val="0"/>
      <w:marRight w:val="0"/>
      <w:marTop w:val="0"/>
      <w:marBottom w:val="0"/>
      <w:divBdr>
        <w:top w:val="none" w:sz="0" w:space="0" w:color="auto"/>
        <w:left w:val="none" w:sz="0" w:space="0" w:color="auto"/>
        <w:bottom w:val="none" w:sz="0" w:space="0" w:color="auto"/>
        <w:right w:val="none" w:sz="0" w:space="0" w:color="auto"/>
      </w:divBdr>
      <w:divsChild>
        <w:div w:id="1986279888">
          <w:marLeft w:val="0"/>
          <w:marRight w:val="0"/>
          <w:marTop w:val="0"/>
          <w:marBottom w:val="0"/>
          <w:divBdr>
            <w:top w:val="none" w:sz="0" w:space="0" w:color="auto"/>
            <w:left w:val="none" w:sz="0" w:space="0" w:color="auto"/>
            <w:bottom w:val="none" w:sz="0" w:space="0" w:color="auto"/>
            <w:right w:val="none" w:sz="0" w:space="0" w:color="auto"/>
          </w:divBdr>
          <w:divsChild>
            <w:div w:id="1797285468">
              <w:marLeft w:val="675"/>
              <w:marRight w:val="0"/>
              <w:marTop w:val="0"/>
              <w:marBottom w:val="0"/>
              <w:divBdr>
                <w:top w:val="none" w:sz="0" w:space="0" w:color="auto"/>
                <w:left w:val="none" w:sz="0" w:space="0" w:color="auto"/>
                <w:bottom w:val="none" w:sz="0" w:space="0" w:color="auto"/>
                <w:right w:val="none" w:sz="0" w:space="0" w:color="auto"/>
              </w:divBdr>
            </w:div>
          </w:divsChild>
        </w:div>
        <w:div w:id="116804172">
          <w:marLeft w:val="0"/>
          <w:marRight w:val="0"/>
          <w:marTop w:val="0"/>
          <w:marBottom w:val="0"/>
          <w:divBdr>
            <w:top w:val="none" w:sz="0" w:space="0" w:color="auto"/>
            <w:left w:val="none" w:sz="0" w:space="0" w:color="auto"/>
            <w:bottom w:val="none" w:sz="0" w:space="0" w:color="auto"/>
            <w:right w:val="none" w:sz="0" w:space="0" w:color="auto"/>
          </w:divBdr>
          <w:divsChild>
            <w:div w:id="1823308656">
              <w:marLeft w:val="0"/>
              <w:marRight w:val="0"/>
              <w:marTop w:val="0"/>
              <w:marBottom w:val="0"/>
              <w:divBdr>
                <w:top w:val="none" w:sz="0" w:space="0" w:color="auto"/>
                <w:left w:val="none" w:sz="0" w:space="0" w:color="auto"/>
                <w:bottom w:val="none" w:sz="0" w:space="0" w:color="auto"/>
                <w:right w:val="none" w:sz="0" w:space="0" w:color="auto"/>
              </w:divBdr>
            </w:div>
            <w:div w:id="520433774">
              <w:marLeft w:val="675"/>
              <w:marRight w:val="0"/>
              <w:marTop w:val="0"/>
              <w:marBottom w:val="0"/>
              <w:divBdr>
                <w:top w:val="none" w:sz="0" w:space="0" w:color="auto"/>
                <w:left w:val="none" w:sz="0" w:space="0" w:color="auto"/>
                <w:bottom w:val="none" w:sz="0" w:space="0" w:color="auto"/>
                <w:right w:val="none" w:sz="0" w:space="0" w:color="auto"/>
              </w:divBdr>
            </w:div>
          </w:divsChild>
        </w:div>
      </w:divsChild>
    </w:div>
    <w:div w:id="1836607406">
      <w:bodyDiv w:val="1"/>
      <w:marLeft w:val="0"/>
      <w:marRight w:val="0"/>
      <w:marTop w:val="0"/>
      <w:marBottom w:val="0"/>
      <w:divBdr>
        <w:top w:val="none" w:sz="0" w:space="0" w:color="auto"/>
        <w:left w:val="none" w:sz="0" w:space="0" w:color="auto"/>
        <w:bottom w:val="none" w:sz="0" w:space="0" w:color="auto"/>
        <w:right w:val="none" w:sz="0" w:space="0" w:color="auto"/>
      </w:divBdr>
    </w:div>
    <w:div w:id="207416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diagramData" Target="diagrams/data2.xml"/><Relationship Id="rId39" Type="http://schemas.openxmlformats.org/officeDocument/2006/relationships/oleObject" Target="embeddings/oleObject9.bin"/><Relationship Id="rId21" Type="http://schemas.openxmlformats.org/officeDocument/2006/relationships/oleObject" Target="embeddings/oleObject3.bin"/><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diagramLayout" Target="diagrams/layout3.xml"/><Relationship Id="rId50" Type="http://schemas.microsoft.com/office/2007/relationships/diagramDrawing" Target="diagrams/drawing3.xml"/><Relationship Id="rId55" Type="http://schemas.openxmlformats.org/officeDocument/2006/relationships/image" Target="media/image17.emf"/><Relationship Id="rId63" Type="http://schemas.openxmlformats.org/officeDocument/2006/relationships/image" Target="media/image21.emf"/><Relationship Id="rId68" Type="http://schemas.openxmlformats.org/officeDocument/2006/relationships/oleObject" Target="embeddings/oleObject21.bin"/><Relationship Id="rId7" Type="http://schemas.openxmlformats.org/officeDocument/2006/relationships/footnotes" Target="footnotes.xml"/><Relationship Id="rId71"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diagramColors" Target="diagrams/colors2.xml"/><Relationship Id="rId11" Type="http://schemas.openxmlformats.org/officeDocument/2006/relationships/diagramData" Target="diagrams/data1.xml"/><Relationship Id="rId24" Type="http://schemas.openxmlformats.org/officeDocument/2006/relationships/image" Target="media/image7.emf"/><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image" Target="media/image12.emf"/><Relationship Id="rId45" Type="http://schemas.openxmlformats.org/officeDocument/2006/relationships/oleObject" Target="embeddings/oleObject12.bin"/><Relationship Id="rId53" Type="http://schemas.openxmlformats.org/officeDocument/2006/relationships/image" Target="media/image16.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diagramQuickStyle" Target="diagrams/quickStyle2.xml"/><Relationship Id="rId36" Type="http://schemas.openxmlformats.org/officeDocument/2006/relationships/image" Target="media/image10.emf"/><Relationship Id="rId49" Type="http://schemas.openxmlformats.org/officeDocument/2006/relationships/diagramColors" Target="diagrams/colors3.xml"/><Relationship Id="rId57" Type="http://schemas.openxmlformats.org/officeDocument/2006/relationships/image" Target="media/image18.emf"/><Relationship Id="rId61"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image" Target="media/image8.emf"/><Relationship Id="rId44" Type="http://schemas.openxmlformats.org/officeDocument/2006/relationships/image" Target="media/image14.emf"/><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2.emf"/><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6.emf"/><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diagramQuickStyle" Target="diagrams/quickStyle3.xml"/><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4.emf"/><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hyperlink" Target="http://www.cnblogs.com/houleixx/archive/2008/02/23/1078877.html" TargetMode="External"/><Relationship Id="rId38" Type="http://schemas.openxmlformats.org/officeDocument/2006/relationships/image" Target="media/image11.emf"/><Relationship Id="rId46" Type="http://schemas.openxmlformats.org/officeDocument/2006/relationships/diagramData" Target="diagrams/data3.xml"/><Relationship Id="rId59" Type="http://schemas.openxmlformats.org/officeDocument/2006/relationships/image" Target="media/image19.emf"/><Relationship Id="rId67" Type="http://schemas.openxmlformats.org/officeDocument/2006/relationships/image" Target="media/image23.emf"/><Relationship Id="rId20" Type="http://schemas.openxmlformats.org/officeDocument/2006/relationships/image" Target="media/image5.emf"/><Relationship Id="rId41" Type="http://schemas.openxmlformats.org/officeDocument/2006/relationships/oleObject" Target="embeddings/oleObject10.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7B2744-393F-4FD3-895C-BCAF72E2926F}"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zh-CN" altLang="en-US"/>
        </a:p>
      </dgm:t>
    </dgm:pt>
    <dgm:pt modelId="{C3029184-F3D5-4AB1-A4B6-04B25BE0C59D}">
      <dgm:prSet phldrT="[文本]" custT="1"/>
      <dgm:spPr/>
      <dgm:t>
        <a:bodyPr/>
        <a:lstStyle/>
        <a:p>
          <a:r>
            <a:rPr lang="zh-CN" altLang="en-US" sz="2400"/>
            <a:t>创建型模式</a:t>
          </a:r>
        </a:p>
      </dgm:t>
    </dgm:pt>
    <dgm:pt modelId="{4E3FA668-0B7B-43DC-BD54-1D5879DC42CE}" type="parTrans" cxnId="{8AED50B6-711C-4CC0-A0CA-1569C5C26214}">
      <dgm:prSet/>
      <dgm:spPr/>
      <dgm:t>
        <a:bodyPr/>
        <a:lstStyle/>
        <a:p>
          <a:endParaRPr lang="zh-CN" altLang="en-US"/>
        </a:p>
      </dgm:t>
    </dgm:pt>
    <dgm:pt modelId="{971521C5-3855-46CE-A275-5EDB8796D078}" type="sibTrans" cxnId="{8AED50B6-711C-4CC0-A0CA-1569C5C26214}">
      <dgm:prSet/>
      <dgm:spPr/>
      <dgm:t>
        <a:bodyPr/>
        <a:lstStyle/>
        <a:p>
          <a:endParaRPr lang="zh-CN" altLang="en-US"/>
        </a:p>
      </dgm:t>
    </dgm:pt>
    <dgm:pt modelId="{260C1C7C-A00F-4E13-8382-59BC06D7571E}" type="pres">
      <dgm:prSet presAssocID="{FE7B2744-393F-4FD3-895C-BCAF72E2926F}" presName="linear" presStyleCnt="0">
        <dgm:presLayoutVars>
          <dgm:animLvl val="lvl"/>
          <dgm:resizeHandles val="exact"/>
        </dgm:presLayoutVars>
      </dgm:prSet>
      <dgm:spPr/>
      <dgm:t>
        <a:bodyPr/>
        <a:lstStyle/>
        <a:p>
          <a:endParaRPr lang="zh-CN" altLang="en-US"/>
        </a:p>
      </dgm:t>
    </dgm:pt>
    <dgm:pt modelId="{826014C4-22C4-45A6-8BCD-41AF835E9F2A}" type="pres">
      <dgm:prSet presAssocID="{C3029184-F3D5-4AB1-A4B6-04B25BE0C59D}" presName="parentText" presStyleLbl="node1" presStyleIdx="0" presStyleCnt="1" custScaleY="346919" custLinFactNeighborX="-21494" custLinFactNeighborY="-96291">
        <dgm:presLayoutVars>
          <dgm:chMax val="0"/>
          <dgm:bulletEnabled val="1"/>
        </dgm:presLayoutVars>
      </dgm:prSet>
      <dgm:spPr/>
      <dgm:t>
        <a:bodyPr/>
        <a:lstStyle/>
        <a:p>
          <a:endParaRPr lang="zh-CN" altLang="en-US"/>
        </a:p>
      </dgm:t>
    </dgm:pt>
  </dgm:ptLst>
  <dgm:cxnLst>
    <dgm:cxn modelId="{8AED50B6-711C-4CC0-A0CA-1569C5C26214}" srcId="{FE7B2744-393F-4FD3-895C-BCAF72E2926F}" destId="{C3029184-F3D5-4AB1-A4B6-04B25BE0C59D}" srcOrd="0" destOrd="0" parTransId="{4E3FA668-0B7B-43DC-BD54-1D5879DC42CE}" sibTransId="{971521C5-3855-46CE-A275-5EDB8796D078}"/>
    <dgm:cxn modelId="{5A455261-471A-4888-B4F0-239005654D73}" type="presOf" srcId="{C3029184-F3D5-4AB1-A4B6-04B25BE0C59D}" destId="{826014C4-22C4-45A6-8BCD-41AF835E9F2A}" srcOrd="0" destOrd="0" presId="urn:microsoft.com/office/officeart/2005/8/layout/vList2"/>
    <dgm:cxn modelId="{9FEECD49-08F1-4891-B55B-39A16049CA76}" type="presOf" srcId="{FE7B2744-393F-4FD3-895C-BCAF72E2926F}" destId="{260C1C7C-A00F-4E13-8382-59BC06D7571E}" srcOrd="0" destOrd="0" presId="urn:microsoft.com/office/officeart/2005/8/layout/vList2"/>
    <dgm:cxn modelId="{CBE5E13D-A243-4384-B561-B98500E8A0AF}" type="presParOf" srcId="{260C1C7C-A00F-4E13-8382-59BC06D7571E}" destId="{826014C4-22C4-45A6-8BCD-41AF835E9F2A}" srcOrd="0" destOrd="0" presId="urn:microsoft.com/office/officeart/2005/8/layout/vList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7B2744-393F-4FD3-895C-BCAF72E2926F}"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zh-CN" altLang="en-US"/>
        </a:p>
      </dgm:t>
    </dgm:pt>
    <dgm:pt modelId="{C3029184-F3D5-4AB1-A4B6-04B25BE0C59D}">
      <dgm:prSet phldrT="[文本]" custT="1"/>
      <dgm:spPr/>
      <dgm:t>
        <a:bodyPr/>
        <a:lstStyle/>
        <a:p>
          <a:r>
            <a:rPr lang="zh-CN" altLang="en-US" sz="2400"/>
            <a:t>结构型模式</a:t>
          </a:r>
        </a:p>
      </dgm:t>
    </dgm:pt>
    <dgm:pt modelId="{4E3FA668-0B7B-43DC-BD54-1D5879DC42CE}" type="parTrans" cxnId="{8AED50B6-711C-4CC0-A0CA-1569C5C26214}">
      <dgm:prSet/>
      <dgm:spPr/>
      <dgm:t>
        <a:bodyPr/>
        <a:lstStyle/>
        <a:p>
          <a:endParaRPr lang="zh-CN" altLang="en-US"/>
        </a:p>
      </dgm:t>
    </dgm:pt>
    <dgm:pt modelId="{971521C5-3855-46CE-A275-5EDB8796D078}" type="sibTrans" cxnId="{8AED50B6-711C-4CC0-A0CA-1569C5C26214}">
      <dgm:prSet/>
      <dgm:spPr/>
      <dgm:t>
        <a:bodyPr/>
        <a:lstStyle/>
        <a:p>
          <a:endParaRPr lang="zh-CN" altLang="en-US"/>
        </a:p>
      </dgm:t>
    </dgm:pt>
    <dgm:pt modelId="{260C1C7C-A00F-4E13-8382-59BC06D7571E}" type="pres">
      <dgm:prSet presAssocID="{FE7B2744-393F-4FD3-895C-BCAF72E2926F}" presName="linear" presStyleCnt="0">
        <dgm:presLayoutVars>
          <dgm:animLvl val="lvl"/>
          <dgm:resizeHandles val="exact"/>
        </dgm:presLayoutVars>
      </dgm:prSet>
      <dgm:spPr/>
      <dgm:t>
        <a:bodyPr/>
        <a:lstStyle/>
        <a:p>
          <a:endParaRPr lang="zh-CN" altLang="en-US"/>
        </a:p>
      </dgm:t>
    </dgm:pt>
    <dgm:pt modelId="{826014C4-22C4-45A6-8BCD-41AF835E9F2A}" type="pres">
      <dgm:prSet presAssocID="{C3029184-F3D5-4AB1-A4B6-04B25BE0C59D}" presName="parentText" presStyleLbl="node1" presStyleIdx="0" presStyleCnt="1" custScaleY="346919">
        <dgm:presLayoutVars>
          <dgm:chMax val="0"/>
          <dgm:bulletEnabled val="1"/>
        </dgm:presLayoutVars>
      </dgm:prSet>
      <dgm:spPr/>
      <dgm:t>
        <a:bodyPr/>
        <a:lstStyle/>
        <a:p>
          <a:endParaRPr lang="zh-CN" altLang="en-US"/>
        </a:p>
      </dgm:t>
    </dgm:pt>
  </dgm:ptLst>
  <dgm:cxnLst>
    <dgm:cxn modelId="{8AED50B6-711C-4CC0-A0CA-1569C5C26214}" srcId="{FE7B2744-393F-4FD3-895C-BCAF72E2926F}" destId="{C3029184-F3D5-4AB1-A4B6-04B25BE0C59D}" srcOrd="0" destOrd="0" parTransId="{4E3FA668-0B7B-43DC-BD54-1D5879DC42CE}" sibTransId="{971521C5-3855-46CE-A275-5EDB8796D078}"/>
    <dgm:cxn modelId="{1711A9A5-6917-4295-A2CB-06DA1887EADF}" type="presOf" srcId="{C3029184-F3D5-4AB1-A4B6-04B25BE0C59D}" destId="{826014C4-22C4-45A6-8BCD-41AF835E9F2A}" srcOrd="0" destOrd="0" presId="urn:microsoft.com/office/officeart/2005/8/layout/vList2"/>
    <dgm:cxn modelId="{95DC3125-4B39-4244-B691-F6F1473F0E1C}" type="presOf" srcId="{FE7B2744-393F-4FD3-895C-BCAF72E2926F}" destId="{260C1C7C-A00F-4E13-8382-59BC06D7571E}" srcOrd="0" destOrd="0" presId="urn:microsoft.com/office/officeart/2005/8/layout/vList2"/>
    <dgm:cxn modelId="{FBA0F7E4-8CAB-48C5-9071-94955ADD84BC}" type="presParOf" srcId="{260C1C7C-A00F-4E13-8382-59BC06D7571E}" destId="{826014C4-22C4-45A6-8BCD-41AF835E9F2A}" srcOrd="0" destOrd="0" presId="urn:microsoft.com/office/officeart/2005/8/layout/vList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E7B2744-393F-4FD3-895C-BCAF72E2926F}"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zh-CN" altLang="en-US"/>
        </a:p>
      </dgm:t>
    </dgm:pt>
    <dgm:pt modelId="{C3029184-F3D5-4AB1-A4B6-04B25BE0C59D}">
      <dgm:prSet phldrT="[文本]" custT="1"/>
      <dgm:spPr/>
      <dgm:t>
        <a:bodyPr/>
        <a:lstStyle/>
        <a:p>
          <a:r>
            <a:rPr lang="zh-CN" altLang="en-US" sz="2400"/>
            <a:t>行为型模式</a:t>
          </a:r>
        </a:p>
      </dgm:t>
    </dgm:pt>
    <dgm:pt modelId="{4E3FA668-0B7B-43DC-BD54-1D5879DC42CE}" type="parTrans" cxnId="{8AED50B6-711C-4CC0-A0CA-1569C5C26214}">
      <dgm:prSet/>
      <dgm:spPr/>
      <dgm:t>
        <a:bodyPr/>
        <a:lstStyle/>
        <a:p>
          <a:endParaRPr lang="zh-CN" altLang="en-US"/>
        </a:p>
      </dgm:t>
    </dgm:pt>
    <dgm:pt modelId="{971521C5-3855-46CE-A275-5EDB8796D078}" type="sibTrans" cxnId="{8AED50B6-711C-4CC0-A0CA-1569C5C26214}">
      <dgm:prSet/>
      <dgm:spPr/>
      <dgm:t>
        <a:bodyPr/>
        <a:lstStyle/>
        <a:p>
          <a:endParaRPr lang="zh-CN" altLang="en-US"/>
        </a:p>
      </dgm:t>
    </dgm:pt>
    <dgm:pt modelId="{260C1C7C-A00F-4E13-8382-59BC06D7571E}" type="pres">
      <dgm:prSet presAssocID="{FE7B2744-393F-4FD3-895C-BCAF72E2926F}" presName="linear" presStyleCnt="0">
        <dgm:presLayoutVars>
          <dgm:animLvl val="lvl"/>
          <dgm:resizeHandles val="exact"/>
        </dgm:presLayoutVars>
      </dgm:prSet>
      <dgm:spPr/>
      <dgm:t>
        <a:bodyPr/>
        <a:lstStyle/>
        <a:p>
          <a:endParaRPr lang="zh-CN" altLang="en-US"/>
        </a:p>
      </dgm:t>
    </dgm:pt>
    <dgm:pt modelId="{826014C4-22C4-45A6-8BCD-41AF835E9F2A}" type="pres">
      <dgm:prSet presAssocID="{C3029184-F3D5-4AB1-A4B6-04B25BE0C59D}" presName="parentText" presStyleLbl="node1" presStyleIdx="0" presStyleCnt="1" custScaleY="346919" custLinFactNeighborY="-6431">
        <dgm:presLayoutVars>
          <dgm:chMax val="0"/>
          <dgm:bulletEnabled val="1"/>
        </dgm:presLayoutVars>
      </dgm:prSet>
      <dgm:spPr/>
      <dgm:t>
        <a:bodyPr/>
        <a:lstStyle/>
        <a:p>
          <a:endParaRPr lang="zh-CN" altLang="en-US"/>
        </a:p>
      </dgm:t>
    </dgm:pt>
  </dgm:ptLst>
  <dgm:cxnLst>
    <dgm:cxn modelId="{8AED50B6-711C-4CC0-A0CA-1569C5C26214}" srcId="{FE7B2744-393F-4FD3-895C-BCAF72E2926F}" destId="{C3029184-F3D5-4AB1-A4B6-04B25BE0C59D}" srcOrd="0" destOrd="0" parTransId="{4E3FA668-0B7B-43DC-BD54-1D5879DC42CE}" sibTransId="{971521C5-3855-46CE-A275-5EDB8796D078}"/>
    <dgm:cxn modelId="{9BC9DF63-70D3-45C5-B19E-4267275A55AF}" type="presOf" srcId="{C3029184-F3D5-4AB1-A4B6-04B25BE0C59D}" destId="{826014C4-22C4-45A6-8BCD-41AF835E9F2A}" srcOrd="0" destOrd="0" presId="urn:microsoft.com/office/officeart/2005/8/layout/vList2"/>
    <dgm:cxn modelId="{077138CB-36B8-4DF1-A222-9DFAA2E759DE}" type="presOf" srcId="{FE7B2744-393F-4FD3-895C-BCAF72E2926F}" destId="{260C1C7C-A00F-4E13-8382-59BC06D7571E}" srcOrd="0" destOrd="0" presId="urn:microsoft.com/office/officeart/2005/8/layout/vList2"/>
    <dgm:cxn modelId="{F51C9528-E9B9-4CE1-9F60-212CF42550B5}" type="presParOf" srcId="{260C1C7C-A00F-4E13-8382-59BC06D7571E}" destId="{826014C4-22C4-45A6-8BCD-41AF835E9F2A}" srcOrd="0" destOrd="0" presId="urn:microsoft.com/office/officeart/2005/8/layout/vList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6014C4-22C4-45A6-8BCD-41AF835E9F2A}">
      <dsp:nvSpPr>
        <dsp:cNvPr id="0" name=""/>
        <dsp:cNvSpPr/>
      </dsp:nvSpPr>
      <dsp:spPr>
        <a:xfrm>
          <a:off x="0" y="0"/>
          <a:ext cx="6248400" cy="51384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zh-CN" altLang="en-US" sz="2400" kern="1200"/>
            <a:t>创建型模式</a:t>
          </a:r>
        </a:p>
      </dsp:txBody>
      <dsp:txXfrm>
        <a:off x="25084" y="25084"/>
        <a:ext cx="6198232" cy="4636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6014C4-22C4-45A6-8BCD-41AF835E9F2A}">
      <dsp:nvSpPr>
        <dsp:cNvPr id="0" name=""/>
        <dsp:cNvSpPr/>
      </dsp:nvSpPr>
      <dsp:spPr>
        <a:xfrm>
          <a:off x="0" y="251"/>
          <a:ext cx="6248400" cy="51384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zh-CN" altLang="en-US" sz="2400" kern="1200"/>
            <a:t>结构型模式</a:t>
          </a:r>
        </a:p>
      </dsp:txBody>
      <dsp:txXfrm>
        <a:off x="25084" y="25335"/>
        <a:ext cx="6198232" cy="46367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6014C4-22C4-45A6-8BCD-41AF835E9F2A}">
      <dsp:nvSpPr>
        <dsp:cNvPr id="0" name=""/>
        <dsp:cNvSpPr/>
      </dsp:nvSpPr>
      <dsp:spPr>
        <a:xfrm>
          <a:off x="0" y="0"/>
          <a:ext cx="6248400" cy="51384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zh-CN" altLang="en-US" sz="2400" kern="1200"/>
            <a:t>行为型模式</a:t>
          </a:r>
        </a:p>
      </dsp:txBody>
      <dsp:txXfrm>
        <a:off x="25084" y="25084"/>
        <a:ext cx="6198232" cy="46367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7C67A-CF19-41BB-BCFD-5BEB0626B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3548</TotalTime>
  <Pages>5</Pages>
  <Words>508</Words>
  <Characters>2901</Characters>
  <Application>Microsoft Office Word</Application>
  <DocSecurity>0</DocSecurity>
  <Lines>24</Lines>
  <Paragraphs>6</Paragraphs>
  <ScaleCrop>false</ScaleCrop>
  <Company/>
  <LinksUpToDate>false</LinksUpToDate>
  <CharactersWithSpaces>3403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ss佘山</dc:creator>
  <cp:keywords/>
  <dc:description/>
  <cp:lastModifiedBy>ss佘山</cp:lastModifiedBy>
  <cp:revision>400</cp:revision>
  <dcterms:created xsi:type="dcterms:W3CDTF">2015-10-09T06:00:00Z</dcterms:created>
  <dcterms:modified xsi:type="dcterms:W3CDTF">2016-04-18T07:53:00Z</dcterms:modified>
</cp:coreProperties>
</file>