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08CB4" w14:textId="2FD20B4C" w:rsidR="00FE7218" w:rsidRDefault="00B26CF9">
      <w:r>
        <w:t xml:space="preserve">CT spine </w:t>
      </w:r>
      <w:proofErr w:type="spellStart"/>
      <w:r>
        <w:t>vettng</w:t>
      </w:r>
      <w:proofErr w:type="spellEnd"/>
      <w:r>
        <w:t xml:space="preserve"> for trauma patient:</w:t>
      </w:r>
    </w:p>
    <w:p w14:paraId="5E79DFA8" w14:textId="560C91B9" w:rsidR="00B26CF9" w:rsidRDefault="00B26CF9">
      <w:r>
        <w:t>Canadian C spine rule:</w:t>
      </w:r>
      <w:r>
        <w:br/>
      </w:r>
      <w:hyperlink r:id="rId4" w:history="1">
        <w:r>
          <w:rPr>
            <w:rStyle w:val="Hyperlink"/>
          </w:rPr>
          <w:t>Canadian C-Spine Rule (mdcalc.com)</w:t>
        </w:r>
      </w:hyperlink>
    </w:p>
    <w:p w14:paraId="070CC111" w14:textId="77777777" w:rsidR="00B26CF9" w:rsidRDefault="00B26CF9"/>
    <w:sectPr w:rsidR="00B26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CF9"/>
    <w:rsid w:val="00604D36"/>
    <w:rsid w:val="00A41089"/>
    <w:rsid w:val="00B26CF9"/>
    <w:rsid w:val="00FE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B562"/>
  <w15:chartTrackingRefBased/>
  <w15:docId w15:val="{CE0D56F3-8550-4E38-BF3B-392E7ECC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6C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calc.com/calc/696/canadian-c-spine-r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GAURAV, Gaurav (ISLE OF WIGHT NHS TRUST)</dc:creator>
  <cp:keywords/>
  <dc:description/>
  <cp:lastModifiedBy>GAURAV, Gaurav (ISLE OF WIGHT NHS TRUST)</cp:lastModifiedBy>
  <cp:revision>1</cp:revision>
  <dcterms:created xsi:type="dcterms:W3CDTF">2024-08-05T12:23:00Z</dcterms:created>
  <dcterms:modified xsi:type="dcterms:W3CDTF">2024-08-05T12:23:00Z</dcterms:modified>
</cp:coreProperties>
</file>