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2238" w14:textId="34F2AA00" w:rsidR="00DF599A" w:rsidRDefault="00087975">
      <w:r>
        <w:t>Oral:</w:t>
      </w:r>
    </w:p>
    <w:p w14:paraId="64F2517A" w14:textId="5F2185DA" w:rsidR="00087975" w:rsidRDefault="00087975">
      <w:r>
        <w:t xml:space="preserve">The recommended oral dosage of OMNIPAQUE dilute to concentrations of 6 mg I/mL to 9 mg I/mL for contrast enhanced computed tomography of the abdomen in adults is 500 mL to 1000 </w:t>
      </w:r>
      <w:proofErr w:type="spellStart"/>
      <w:r>
        <w:t>mL.</w:t>
      </w:r>
      <w:proofErr w:type="spellEnd"/>
    </w:p>
    <w:sectPr w:rsidR="0008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7"/>
    <w:rsid w:val="00087975"/>
    <w:rsid w:val="006731E7"/>
    <w:rsid w:val="00D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D30D"/>
  <w15:chartTrackingRefBased/>
  <w15:docId w15:val="{F7940680-F6AB-4201-97B7-9DB65B8B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2</cp:revision>
  <dcterms:created xsi:type="dcterms:W3CDTF">2023-11-09T10:05:00Z</dcterms:created>
  <dcterms:modified xsi:type="dcterms:W3CDTF">2023-11-09T10:05:00Z</dcterms:modified>
</cp:coreProperties>
</file>