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A673A1" w14:textId="77777777" w:rsidR="00FC01AA" w:rsidRDefault="00000000">
      <w:pPr>
        <w:pStyle w:val="FirstParagraph"/>
      </w:pPr>
      <w:r>
        <w:t xml:space="preserve">Here’s the updated table including </w:t>
      </w:r>
      <w:r>
        <w:rPr>
          <w:rStyle w:val="VerbatimChar"/>
        </w:rPr>
        <w:t>models.py</w:t>
      </w:r>
      <w:r>
        <w:t>:</w:t>
      </w:r>
    </w:p>
    <w:tbl>
      <w:tblPr>
        <w:tblStyle w:val="Table"/>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780"/>
        <w:gridCol w:w="6796"/>
      </w:tblGrid>
      <w:tr w:rsidR="00FC01AA" w14:paraId="06ECB7BA" w14:textId="77777777" w:rsidTr="00E34B38">
        <w:trPr>
          <w:cnfStyle w:val="100000000000" w:firstRow="1" w:lastRow="0" w:firstColumn="0" w:lastColumn="0" w:oddVBand="0" w:evenVBand="0" w:oddHBand="0" w:evenHBand="0" w:firstRowFirstColumn="0" w:firstRowLastColumn="0" w:lastRowFirstColumn="0" w:lastRowLastColumn="0"/>
          <w:tblHeader/>
        </w:trPr>
        <w:tc>
          <w:tcPr>
            <w:tcW w:w="2299" w:type="dxa"/>
            <w:tcBorders>
              <w:bottom w:val="none" w:sz="0" w:space="0" w:color="auto"/>
            </w:tcBorders>
          </w:tcPr>
          <w:p w14:paraId="30AECAFF" w14:textId="77777777" w:rsidR="00FC01AA" w:rsidRDefault="00000000">
            <w:pPr>
              <w:pStyle w:val="Compact"/>
            </w:pPr>
            <w:r>
              <w:rPr>
                <w:b/>
                <w:bCs/>
              </w:rPr>
              <w:t>Route/File</w:t>
            </w:r>
          </w:p>
        </w:tc>
        <w:tc>
          <w:tcPr>
            <w:tcW w:w="5620" w:type="dxa"/>
            <w:tcBorders>
              <w:bottom w:val="none" w:sz="0" w:space="0" w:color="auto"/>
            </w:tcBorders>
          </w:tcPr>
          <w:p w14:paraId="3CAE5481" w14:textId="77777777" w:rsidR="00FC01AA" w:rsidRDefault="00000000">
            <w:pPr>
              <w:pStyle w:val="Compact"/>
            </w:pPr>
            <w:r>
              <w:rPr>
                <w:b/>
                <w:bCs/>
              </w:rPr>
              <w:t>Common Routes/Models/Forms</w:t>
            </w:r>
          </w:p>
        </w:tc>
      </w:tr>
      <w:tr w:rsidR="00FC01AA" w14:paraId="7BBE56B3" w14:textId="77777777" w:rsidTr="00E34B38">
        <w:tc>
          <w:tcPr>
            <w:tcW w:w="2299" w:type="dxa"/>
          </w:tcPr>
          <w:p w14:paraId="42510C66" w14:textId="77777777" w:rsidR="00FC01AA" w:rsidRDefault="00000000">
            <w:pPr>
              <w:pStyle w:val="Compact"/>
            </w:pPr>
            <w:r>
              <w:rPr>
                <w:rStyle w:val="VerbatimChar"/>
                <w:b/>
                <w:bCs/>
              </w:rPr>
              <w:t>admin_routes.py</w:t>
            </w:r>
          </w:p>
        </w:tc>
        <w:tc>
          <w:tcPr>
            <w:tcW w:w="5620" w:type="dxa"/>
          </w:tcPr>
          <w:p w14:paraId="3A5576E1" w14:textId="77777777" w:rsidR="00FC01AA" w:rsidRDefault="00000000">
            <w:pPr>
              <w:pStyle w:val="Compact"/>
            </w:pPr>
            <w:r>
              <w:rPr>
                <w:rStyle w:val="VerbatimChar"/>
              </w:rPr>
              <w:t>/admin/dashboard</w:t>
            </w:r>
            <w:r>
              <w:t xml:space="preserve">, </w:t>
            </w:r>
            <w:r>
              <w:rPr>
                <w:rStyle w:val="VerbatimChar"/>
              </w:rPr>
              <w:t>/admin/add_user</w:t>
            </w:r>
            <w:r>
              <w:t xml:space="preserve">, </w:t>
            </w:r>
            <w:r>
              <w:rPr>
                <w:rStyle w:val="VerbatimChar"/>
              </w:rPr>
              <w:t>/admin/reset_users</w:t>
            </w:r>
          </w:p>
        </w:tc>
      </w:tr>
      <w:tr w:rsidR="00FC01AA" w14:paraId="2815062D" w14:textId="77777777" w:rsidTr="00E34B38">
        <w:tc>
          <w:tcPr>
            <w:tcW w:w="2299" w:type="dxa"/>
          </w:tcPr>
          <w:p w14:paraId="5010FD5F" w14:textId="77777777" w:rsidR="00FC01AA" w:rsidRDefault="00000000">
            <w:pPr>
              <w:pStyle w:val="Compact"/>
            </w:pPr>
            <w:r>
              <w:rPr>
                <w:rStyle w:val="VerbatimChar"/>
                <w:b/>
                <w:bCs/>
              </w:rPr>
              <w:t>user_routes.py</w:t>
            </w:r>
          </w:p>
        </w:tc>
        <w:tc>
          <w:tcPr>
            <w:tcW w:w="5620" w:type="dxa"/>
          </w:tcPr>
          <w:p w14:paraId="36D51861" w14:textId="77777777" w:rsidR="00FC01AA" w:rsidRDefault="00000000">
            <w:pPr>
              <w:pStyle w:val="Compact"/>
            </w:pPr>
            <w:r>
              <w:rPr>
                <w:rStyle w:val="VerbatimChar"/>
              </w:rPr>
              <w:t>/login</w:t>
            </w:r>
            <w:r>
              <w:t xml:space="preserve">, </w:t>
            </w:r>
            <w:r>
              <w:rPr>
                <w:rStyle w:val="VerbatimChar"/>
              </w:rPr>
              <w:t>/logout</w:t>
            </w:r>
            <w:r>
              <w:t xml:space="preserve">, </w:t>
            </w:r>
            <w:r>
              <w:rPr>
                <w:rStyle w:val="VerbatimChar"/>
              </w:rPr>
              <w:t>/register</w:t>
            </w:r>
            <w:r>
              <w:t xml:space="preserve">, </w:t>
            </w:r>
            <w:r>
              <w:rPr>
                <w:rStyle w:val="VerbatimChar"/>
              </w:rPr>
              <w:t>/profile</w:t>
            </w:r>
            <w:r>
              <w:t xml:space="preserve">, </w:t>
            </w:r>
            <w:r>
              <w:rPr>
                <w:rStyle w:val="VerbatimChar"/>
              </w:rPr>
              <w:t>/reset_password</w:t>
            </w:r>
            <w:r>
              <w:t xml:space="preserve">, </w:t>
            </w:r>
            <w:r>
              <w:rPr>
                <w:rStyle w:val="VerbatimChar"/>
              </w:rPr>
              <w:t>/edit_profile</w:t>
            </w:r>
          </w:p>
        </w:tc>
      </w:tr>
      <w:tr w:rsidR="00FC01AA" w14:paraId="450EFA6B" w14:textId="77777777" w:rsidTr="00E34B38">
        <w:tc>
          <w:tcPr>
            <w:tcW w:w="2299" w:type="dxa"/>
          </w:tcPr>
          <w:p w14:paraId="499AA405" w14:textId="77777777" w:rsidR="00FC01AA" w:rsidRDefault="00000000">
            <w:pPr>
              <w:pStyle w:val="Compact"/>
            </w:pPr>
            <w:r>
              <w:rPr>
                <w:rStyle w:val="VerbatimChar"/>
                <w:b/>
                <w:bCs/>
              </w:rPr>
              <w:t>cont_nav_routes.py</w:t>
            </w:r>
          </w:p>
        </w:tc>
        <w:tc>
          <w:tcPr>
            <w:tcW w:w="5620" w:type="dxa"/>
          </w:tcPr>
          <w:p w14:paraId="4C932C15" w14:textId="77777777" w:rsidR="00FC01AA" w:rsidRDefault="00000000">
            <w:pPr>
              <w:pStyle w:val="Compact"/>
            </w:pPr>
            <w:r>
              <w:rPr>
                <w:rStyle w:val="VerbatimChar"/>
              </w:rPr>
              <w:t>/classifications</w:t>
            </w:r>
            <w:r>
              <w:t xml:space="preserve">, </w:t>
            </w:r>
            <w:r>
              <w:rPr>
                <w:rStyle w:val="VerbatimChar"/>
              </w:rPr>
              <w:t>/guidelines</w:t>
            </w:r>
            <w:r>
              <w:t xml:space="preserve">, </w:t>
            </w:r>
            <w:r>
              <w:rPr>
                <w:rStyle w:val="VerbatimChar"/>
              </w:rPr>
              <w:t>/vetting_tools</w:t>
            </w:r>
            <w:r>
              <w:t xml:space="preserve">, </w:t>
            </w:r>
            <w:r>
              <w:rPr>
                <w:rStyle w:val="VerbatimChar"/>
              </w:rPr>
              <w:t>/courses</w:t>
            </w:r>
            <w:r>
              <w:t xml:space="preserve">, </w:t>
            </w:r>
            <w:r>
              <w:rPr>
                <w:rStyle w:val="VerbatimChar"/>
              </w:rPr>
              <w:t>/rad_calculators</w:t>
            </w:r>
            <w:r>
              <w:t xml:space="preserve">, </w:t>
            </w:r>
            <w:r>
              <w:rPr>
                <w:rStyle w:val="VerbatimChar"/>
              </w:rPr>
              <w:t>/tnm_staging</w:t>
            </w:r>
          </w:p>
        </w:tc>
      </w:tr>
      <w:tr w:rsidR="00FC01AA" w14:paraId="19A9821C" w14:textId="77777777" w:rsidTr="00E34B38">
        <w:tc>
          <w:tcPr>
            <w:tcW w:w="2299" w:type="dxa"/>
          </w:tcPr>
          <w:p w14:paraId="6AA9BE13" w14:textId="4E3E30F0" w:rsidR="00FC01AA" w:rsidRDefault="00E34B38">
            <w:pPr>
              <w:pStyle w:val="Compact"/>
            </w:pPr>
            <w:r>
              <w:rPr>
                <w:rStyle w:val="VerbatimChar"/>
                <w:b/>
                <w:bCs/>
              </w:rPr>
              <w:t>main</w:t>
            </w:r>
            <w:r w:rsidR="00000000">
              <w:rPr>
                <w:rStyle w:val="VerbatimChar"/>
                <w:b/>
                <w:bCs/>
              </w:rPr>
              <w:t>_routes.py</w:t>
            </w:r>
          </w:p>
        </w:tc>
        <w:tc>
          <w:tcPr>
            <w:tcW w:w="5620" w:type="dxa"/>
          </w:tcPr>
          <w:p w14:paraId="0CEDCBA0" w14:textId="77777777" w:rsidR="00FC01AA" w:rsidRDefault="00000000">
            <w:pPr>
              <w:pStyle w:val="Compact"/>
            </w:pPr>
            <w:r>
              <w:rPr>
                <w:rStyle w:val="VerbatimChar"/>
              </w:rPr>
              <w:t>/</w:t>
            </w:r>
            <w:r>
              <w:t xml:space="preserve">, </w:t>
            </w:r>
            <w:r>
              <w:rPr>
                <w:rStyle w:val="VerbatimChar"/>
              </w:rPr>
              <w:t>/home</w:t>
            </w:r>
            <w:r>
              <w:t xml:space="preserve">, </w:t>
            </w:r>
            <w:r>
              <w:rPr>
                <w:rStyle w:val="VerbatimChar"/>
              </w:rPr>
              <w:t>/pricing</w:t>
            </w:r>
            <w:r>
              <w:t xml:space="preserve">, </w:t>
            </w:r>
            <w:r>
              <w:rPr>
                <w:rStyle w:val="VerbatimChar"/>
              </w:rPr>
              <w:t>/contact_us</w:t>
            </w:r>
            <w:r>
              <w:t xml:space="preserve">, </w:t>
            </w:r>
            <w:r>
              <w:rPr>
                <w:rStyle w:val="VerbatimChar"/>
              </w:rPr>
              <w:t>/about</w:t>
            </w:r>
            <w:r>
              <w:t xml:space="preserve">, </w:t>
            </w:r>
            <w:r>
              <w:rPr>
                <w:rStyle w:val="VerbatimChar"/>
              </w:rPr>
              <w:t>/help</w:t>
            </w:r>
          </w:p>
        </w:tc>
      </w:tr>
      <w:tr w:rsidR="00FC01AA" w14:paraId="20D094CE" w14:textId="77777777" w:rsidTr="00E34B38">
        <w:tc>
          <w:tcPr>
            <w:tcW w:w="2299" w:type="dxa"/>
          </w:tcPr>
          <w:p w14:paraId="16F11C81" w14:textId="77777777" w:rsidR="00FC01AA" w:rsidRDefault="00000000">
            <w:pPr>
              <w:pStyle w:val="Compact"/>
            </w:pPr>
            <w:r>
              <w:rPr>
                <w:rStyle w:val="VerbatimChar"/>
                <w:b/>
                <w:bCs/>
              </w:rPr>
              <w:t>forms.py</w:t>
            </w:r>
          </w:p>
        </w:tc>
        <w:tc>
          <w:tcPr>
            <w:tcW w:w="5620" w:type="dxa"/>
          </w:tcPr>
          <w:p w14:paraId="3ADF3A69" w14:textId="77777777" w:rsidR="00FC01AA" w:rsidRDefault="00000000">
            <w:pPr>
              <w:pStyle w:val="Compact"/>
            </w:pPr>
            <w:r>
              <w:rPr>
                <w:rStyle w:val="VerbatimChar"/>
              </w:rPr>
              <w:t>RegistrationForm</w:t>
            </w:r>
            <w:r>
              <w:t xml:space="preserve">, </w:t>
            </w:r>
            <w:r>
              <w:rPr>
                <w:rStyle w:val="VerbatimChar"/>
              </w:rPr>
              <w:t>LoginForm</w:t>
            </w:r>
            <w:r>
              <w:t xml:space="preserve">, </w:t>
            </w:r>
            <w:r>
              <w:rPr>
                <w:rStyle w:val="VerbatimChar"/>
              </w:rPr>
              <w:t>AddGuidelineForm</w:t>
            </w:r>
            <w:r>
              <w:t xml:space="preserve">, </w:t>
            </w:r>
            <w:r>
              <w:rPr>
                <w:rStyle w:val="VerbatimChar"/>
              </w:rPr>
              <w:t>AddUserForm</w:t>
            </w:r>
            <w:r>
              <w:t xml:space="preserve">, </w:t>
            </w:r>
            <w:r>
              <w:rPr>
                <w:rStyle w:val="VerbatimChar"/>
              </w:rPr>
              <w:t>AddContentForm</w:t>
            </w:r>
            <w:r>
              <w:t xml:space="preserve">, </w:t>
            </w:r>
            <w:r>
              <w:rPr>
                <w:rStyle w:val="VerbatimChar"/>
              </w:rPr>
              <w:t>AddRadiologyCalculatorForm</w:t>
            </w:r>
          </w:p>
        </w:tc>
      </w:tr>
      <w:tr w:rsidR="00FC01AA" w14:paraId="75E12FB0" w14:textId="77777777" w:rsidTr="00E34B38">
        <w:tc>
          <w:tcPr>
            <w:tcW w:w="2299" w:type="dxa"/>
          </w:tcPr>
          <w:p w14:paraId="7CE96153" w14:textId="77777777" w:rsidR="00FC01AA" w:rsidRDefault="00000000">
            <w:pPr>
              <w:pStyle w:val="Compact"/>
            </w:pPr>
            <w:r>
              <w:rPr>
                <w:rStyle w:val="VerbatimChar"/>
                <w:b/>
                <w:bCs/>
              </w:rPr>
              <w:t>models.py</w:t>
            </w:r>
          </w:p>
        </w:tc>
        <w:tc>
          <w:tcPr>
            <w:tcW w:w="5620" w:type="dxa"/>
          </w:tcPr>
          <w:p w14:paraId="204799BA" w14:textId="77777777" w:rsidR="00FC01AA" w:rsidRDefault="00000000">
            <w:pPr>
              <w:pStyle w:val="Compact"/>
            </w:pPr>
            <w:r>
              <w:rPr>
                <w:rStyle w:val="VerbatimChar"/>
              </w:rPr>
              <w:t>User</w:t>
            </w:r>
            <w:r>
              <w:t xml:space="preserve">, </w:t>
            </w:r>
            <w:r>
              <w:rPr>
                <w:rStyle w:val="VerbatimChar"/>
              </w:rPr>
              <w:t>Guideline</w:t>
            </w:r>
            <w:r>
              <w:t xml:space="preserve">, </w:t>
            </w:r>
            <w:r>
              <w:rPr>
                <w:rStyle w:val="VerbatimChar"/>
              </w:rPr>
              <w:t>Content</w:t>
            </w:r>
            <w:r>
              <w:t xml:space="preserve">, </w:t>
            </w:r>
            <w:r>
              <w:rPr>
                <w:rStyle w:val="VerbatimChar"/>
              </w:rPr>
              <w:t>UserFeedback</w:t>
            </w:r>
            <w:r>
              <w:t xml:space="preserve">, </w:t>
            </w:r>
            <w:r>
              <w:rPr>
                <w:rStyle w:val="VerbatimChar"/>
              </w:rPr>
              <w:t>UserData</w:t>
            </w:r>
            <w:r>
              <w:t xml:space="preserve">, </w:t>
            </w:r>
            <w:r>
              <w:rPr>
                <w:rStyle w:val="VerbatimChar"/>
              </w:rPr>
              <w:t>Reference</w:t>
            </w:r>
            <w:r>
              <w:t xml:space="preserve">, </w:t>
            </w:r>
            <w:r>
              <w:rPr>
                <w:rStyle w:val="VerbatimChar"/>
              </w:rPr>
              <w:t>CategoryNames</w:t>
            </w:r>
            <w:r>
              <w:t xml:space="preserve">, </w:t>
            </w:r>
            <w:r>
              <w:rPr>
                <w:rStyle w:val="VerbatimChar"/>
              </w:rPr>
              <w:t>ModuleNames</w:t>
            </w:r>
          </w:p>
        </w:tc>
      </w:tr>
    </w:tbl>
    <w:p w14:paraId="5AEF58D7" w14:textId="77777777" w:rsidR="00FC01AA" w:rsidRDefault="00000000">
      <w:pPr>
        <w:pStyle w:val="BodyText"/>
      </w:pPr>
      <w:r>
        <w:t>This structure organizes routes, forms, and models logically across different files, promoting clear separation of concerns and maintainability in your application. If you are happy with this approach, we can proceed with further refinements or testing as needed!</w:t>
      </w:r>
    </w:p>
    <w:sectPr w:rsidR="00FC01AA">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D1D0B300"/>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16cid:durableId="18787392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6"/>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FC01AA"/>
    <w:rsid w:val="008F3BAA"/>
    <w:rsid w:val="00E34B38"/>
    <w:rsid w:val="00FC01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8A422"/>
  <w15:docId w15:val="{C7015C04-49B8-604A-AF1B-A742766E4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132</Words>
  <Characters>756</Characters>
  <Application>Microsoft Office Word</Application>
  <DocSecurity>0</DocSecurity>
  <Lines>6</Lines>
  <Paragraphs>1</Paragraphs>
  <ScaleCrop>false</ScaleCrop>
  <Company/>
  <LinksUpToDate>false</LinksUpToDate>
  <CharactersWithSpaces>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Gaurav Gaurav</cp:lastModifiedBy>
  <cp:revision>2</cp:revision>
  <dcterms:created xsi:type="dcterms:W3CDTF">2024-08-31T14:37:00Z</dcterms:created>
  <dcterms:modified xsi:type="dcterms:W3CDTF">2024-08-31T14:41:00Z</dcterms:modified>
</cp:coreProperties>
</file>