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160" w:line="259" w:lineRule="auto"/>
        <w:ind w:left="2880" w:firstLine="720"/>
        <w:jc w:val="left"/>
        <w:rPr/>
      </w:pPr>
      <w:bookmarkStart w:colFirst="0" w:colLast="0" w:name="_j66kxz560s2x" w:id="0"/>
      <w:bookmarkEnd w:id="0"/>
      <w:r w:rsidDel="00000000" w:rsidR="00000000" w:rsidRPr="00000000">
        <w:rPr>
          <w:rtl w:val="0"/>
        </w:rPr>
        <w:t xml:space="preserve">Practical-4</w:t>
      </w:r>
    </w:p>
    <w:p w:rsidR="00000000" w:rsidDel="00000000" w:rsidP="00000000" w:rsidRDefault="00000000" w:rsidRPr="00000000" w14:paraId="00000002">
      <w:pPr>
        <w:pStyle w:val="Heading1"/>
        <w:spacing w:line="240" w:lineRule="auto"/>
        <w:jc w:val="center"/>
        <w:rPr/>
      </w:pPr>
      <w:bookmarkStart w:colFirst="0" w:colLast="0" w:name="_yn9gcktrxi2r" w:id="1"/>
      <w:bookmarkEnd w:id="1"/>
      <w:r w:rsidDel="00000000" w:rsidR="00000000" w:rsidRPr="00000000">
        <w:rPr>
          <w:rtl w:val="0"/>
        </w:rPr>
        <w:t xml:space="preserve">PART A</w:t>
      </w:r>
    </w:p>
    <w:tbl>
      <w:tblPr>
        <w:tblStyle w:val="Table1"/>
        <w:tblW w:w="10632.0" w:type="dxa"/>
        <w:jc w:val="left"/>
        <w:tblInd w:w="-85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7"/>
        <w:gridCol w:w="9355"/>
        <w:tblGridChange w:id="0">
          <w:tblGrid>
            <w:gridCol w:w="1277"/>
            <w:gridCol w:w="93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down all processes with their states sorted by their CPU Usage. Identify current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running process.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3381375" cy="73342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733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down all processes associated with current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Ps -u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5810250" cy="800100"/>
                  <wp:effectExtent b="0" l="0" r="0" t="0"/>
                  <wp:docPr id="3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down all processes associated with their terminal and their states. Identify current</w:t>
            </w:r>
          </w:p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running process.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Ps aux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5810250" cy="31877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Compare the output of “ps lx” and “ps l” commands.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Ps lx</w:t>
            </w:r>
          </w:p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Ps 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5810250" cy="307340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5810250" cy="812800"/>
                  <wp:effectExtent b="0" l="0" r="0" t="0"/>
                  <wp:docPr id="3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down all the names and numbers of all available signals.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Kill -l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5810250" cy="1612900"/>
                  <wp:effectExtent b="0" l="0" r="0" t="0"/>
                  <wp:docPr id="3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61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27">
            <w:pPr>
              <w:tabs>
                <w:tab w:val="left" w:leader="none" w:pos="936"/>
              </w:tabs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Run the “sleep 10000” in background. (i.e. sleep 10000 &amp;)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Sleep 10000 &amp;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248150" cy="485775"/>
                  <wp:effectExtent b="0" l="0" r="0" t="0"/>
                  <wp:docPr id="2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48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Check the PID of sleep process and kill it using PID.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Kill 4411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3648075" cy="266700"/>
                  <wp:effectExtent b="0" l="0" r="0" t="0"/>
                  <wp:docPr id="2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6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Apply w command and observer the 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5810250" cy="482600"/>
                  <wp:effectExtent b="0" l="0" r="0" t="0"/>
                  <wp:docPr id="2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Open the firefox browser. Check the processes associated with firefox.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Pgrep firefox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5705475" cy="742950"/>
                  <wp:effectExtent b="0" l="0" r="0" t="0"/>
                  <wp:docPr id="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742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Kill all processes associated with firefox by its name.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Kill 3012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086225" cy="247650"/>
                  <wp:effectExtent b="0" l="0" r="0" t="0"/>
                  <wp:docPr id="1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247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Give the difference between kill and pkill.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Kill</w:t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Pkill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40c28"/>
                <w:sz w:val="24"/>
                <w:szCs w:val="24"/>
                <w:rtl w:val="0"/>
              </w:rPr>
              <w:t xml:space="preserve">pkill is similar to kill, but it allows you to send signals to processes based on their name or other attributes</w:t>
            </w:r>
            <w:r w:rsidDel="00000000" w:rsidR="00000000" w:rsidRPr="00000000">
              <w:rPr>
                <w:rFonts w:ascii="Calibri" w:cs="Calibri" w:eastAsia="Calibri" w:hAnsi="Calibri"/>
                <w:color w:val="202124"/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Run “lscpu” command and observer the output.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lscpu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5810250" cy="2844800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spacing w:line="240" w:lineRule="auto"/>
        <w:jc w:val="center"/>
        <w:rPr/>
      </w:pPr>
      <w:bookmarkStart w:colFirst="0" w:colLast="0" w:name="_opj0grmixh9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line="240" w:lineRule="auto"/>
        <w:jc w:val="center"/>
        <w:rPr/>
      </w:pPr>
      <w:bookmarkStart w:colFirst="0" w:colLast="0" w:name="_m0e74lci7xaw" w:id="3"/>
      <w:bookmarkEnd w:id="3"/>
      <w:r w:rsidDel="00000000" w:rsidR="00000000" w:rsidRPr="00000000">
        <w:rPr>
          <w:rtl w:val="0"/>
        </w:rPr>
        <w:t xml:space="preserve">PART B</w:t>
      </w:r>
    </w:p>
    <w:p w:rsidR="00000000" w:rsidDel="00000000" w:rsidP="00000000" w:rsidRDefault="00000000" w:rsidRPr="00000000" w14:paraId="00000054">
      <w:pPr>
        <w:pStyle w:val="Heading3"/>
        <w:spacing w:line="240" w:lineRule="auto"/>
        <w:jc w:val="center"/>
        <w:rPr/>
      </w:pPr>
      <w:bookmarkStart w:colFirst="0" w:colLast="0" w:name="_xhj5zw7yaf93" w:id="4"/>
      <w:bookmarkEnd w:id="4"/>
      <w:r w:rsidDel="00000000" w:rsidR="00000000" w:rsidRPr="00000000">
        <w:rPr>
          <w:rtl w:val="0"/>
        </w:rPr>
        <w:t xml:space="preserve">Aim : Control Services and daemons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8340"/>
        <w:tblGridChange w:id="0">
          <w:tblGrid>
            <w:gridCol w:w="1020"/>
            <w:gridCol w:w="8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List all services on your system.(systemctl list-units --type=service)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38650" cy="647700"/>
                  <wp:effectExtent b="0" l="0" r="0" t="0"/>
                  <wp:docPr id="2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Check whether the ssh service is active or not. (sudosystemctl status service_name)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38650" cy="647700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the package is not available, i nstall ssh package (sudo apt-get install ssh)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62550" cy="2349500"/>
                  <wp:effectExtent b="0" l="0" r="0" t="0"/>
                  <wp:docPr id="2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the service is available and active, check the process state usng ps –p PID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62550" cy="423790"/>
                  <wp:effectExtent b="0" l="0" r="0" t="0"/>
                  <wp:docPr id="14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0"/>
                          <a:srcRect b="9897" l="0" r="0" t="74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4237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the firewall rule to allow remote service using ssh(sudo ufw allow ssh)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86200" cy="695325"/>
                  <wp:effectExtent b="0" l="0" r="0" t="0"/>
                  <wp:docPr id="3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695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 your IP address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62550" cy="2235200"/>
                  <wp:effectExtent b="0" l="0" r="0" t="0"/>
                  <wp:docPr id="22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Access another user terminal using ssh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62550" cy="2095500"/>
                  <wp:effectExtent b="0" l="0" r="0" t="0"/>
                  <wp:docPr id="29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Stop the service and check the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62550" cy="469900"/>
                  <wp:effectExtent b="0" l="0" r="0" t="0"/>
                  <wp:docPr id="28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46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Disable the service and check the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62550" cy="2336800"/>
                  <wp:effectExtent b="0" l="0" r="0" t="0"/>
                  <wp:docPr id="2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Enable it again and check the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62550" cy="2235200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Restart the service and check the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62550" cy="2235200"/>
                  <wp:effectExtent b="0" l="0" r="0" t="0"/>
                  <wp:docPr id="3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Observe the analyze the output of below mentioned command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systemctl is-active ssh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systemctl is-enabled ssh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systemctl is-failed ssh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19675" cy="11049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8C">
      <w:pPr>
        <w:pStyle w:val="Heading1"/>
        <w:jc w:val="center"/>
        <w:rPr/>
      </w:pPr>
      <w:bookmarkStart w:colFirst="0" w:colLast="0" w:name="_uuzb7fvb2ux7" w:id="5"/>
      <w:bookmarkEnd w:id="5"/>
      <w:r w:rsidDel="00000000" w:rsidR="00000000" w:rsidRPr="00000000">
        <w:rPr>
          <w:rtl w:val="0"/>
        </w:rPr>
        <w:t xml:space="preserve">Part C</w:t>
      </w:r>
    </w:p>
    <w:p w:rsidR="00000000" w:rsidDel="00000000" w:rsidP="00000000" w:rsidRDefault="00000000" w:rsidRPr="00000000" w14:paraId="0000008D">
      <w:pPr>
        <w:pStyle w:val="Heading3"/>
        <w:jc w:val="center"/>
        <w:rPr/>
      </w:pPr>
      <w:bookmarkStart w:colFirst="0" w:colLast="0" w:name="_hscqzc8lz39v" w:id="6"/>
      <w:bookmarkEnd w:id="6"/>
      <w:r w:rsidDel="00000000" w:rsidR="00000000" w:rsidRPr="00000000">
        <w:rPr>
          <w:rtl w:val="0"/>
        </w:rPr>
        <w:t xml:space="preserve">Aim: Improve Command Line Productivity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8070"/>
        <w:tblGridChange w:id="0">
          <w:tblGrid>
            <w:gridCol w:w="1290"/>
            <w:gridCol w:w="80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a file named “newfile.txt” and insert a text into created file as follow: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operating system is a system program that serves as an interface between the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computing system and the end-user.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705225" cy="285750"/>
                  <wp:effectExtent b="0" l="0" r="0" t="0"/>
                  <wp:docPr id="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28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91100" cy="495300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Redirect the output of “newfile.txt” file to file “new.txt” using command.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76750" cy="552450"/>
                  <wp:effectExtent b="0" l="0" r="0" t="0"/>
                  <wp:docPr id="26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552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 command cat, then enter key and enter some text. Observe the output.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71775" cy="542925"/>
                  <wp:effectExtent b="0" l="0" r="0" t="0"/>
                  <wp:docPr id="17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542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 command i) cat &lt;newfile.txt ii) cat newfile.txt. Interpret the output in both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cases.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i)</w:t>
            </w:r>
            <w:r w:rsidDel="00000000" w:rsidR="00000000" w:rsidRPr="00000000">
              <w:rPr/>
              <w:drawing>
                <wp:inline distB="114300" distT="114300" distL="114300" distR="114300">
                  <wp:extent cx="3695700" cy="409575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409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ii)</w:t>
            </w:r>
            <w:r w:rsidDel="00000000" w:rsidR="00000000" w:rsidRPr="00000000">
              <w:rPr/>
              <w:drawing>
                <wp:inline distB="114300" distT="114300" distL="114300" distR="114300">
                  <wp:extent cx="3286125" cy="361950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Type command cat – and enter any text.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81325" cy="771525"/>
                  <wp:effectExtent b="0" l="0" r="0" t="0"/>
                  <wp:docPr id="6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771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 both redirection operator &lt; and &gt; at once to redirect the output of one file to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another.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81550" cy="638175"/>
                  <wp:effectExtent b="0" l="0" r="0" t="0"/>
                  <wp:docPr id="1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Summarize the use of cat command with redirection operator based on your done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exercise.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Cat command has various uses such as coping file from another, displaying text and seeing content of the file.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Try following command and interpret the output: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a) ls &gt;filelist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b) cat newfile.txt new.txt &gt;&gt; report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c) cat newfile.txt &gt; newfile.txt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d) date; who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e) date; who&gt;logfile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f) (date; who) &gt; logfile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91100" cy="1689100"/>
                  <wp:effectExtent b="0" l="0" r="0" t="0"/>
                  <wp:docPr id="18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68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sectPr>
      <w:headerReference r:id="rId3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  <w:t xml:space="preserve">CE354:OS</w:t>
      <w:tab/>
      <w:tab/>
      <w:tab/>
      <w:tab/>
      <w:tab/>
      <w:tab/>
      <w:tab/>
      <w:tab/>
      <w:tab/>
      <w:tab/>
      <w:t xml:space="preserve">21CE068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26.png"/><Relationship Id="rId21" Type="http://schemas.openxmlformats.org/officeDocument/2006/relationships/image" Target="media/image25.png"/><Relationship Id="rId24" Type="http://schemas.openxmlformats.org/officeDocument/2006/relationships/image" Target="media/image31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0.png"/><Relationship Id="rId25" Type="http://schemas.openxmlformats.org/officeDocument/2006/relationships/image" Target="media/image17.png"/><Relationship Id="rId28" Type="http://schemas.openxmlformats.org/officeDocument/2006/relationships/image" Target="media/image20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1.png"/><Relationship Id="rId7" Type="http://schemas.openxmlformats.org/officeDocument/2006/relationships/image" Target="media/image21.png"/><Relationship Id="rId8" Type="http://schemas.openxmlformats.org/officeDocument/2006/relationships/image" Target="media/image6.png"/><Relationship Id="rId31" Type="http://schemas.openxmlformats.org/officeDocument/2006/relationships/image" Target="media/image23.png"/><Relationship Id="rId30" Type="http://schemas.openxmlformats.org/officeDocument/2006/relationships/image" Target="media/image30.png"/><Relationship Id="rId11" Type="http://schemas.openxmlformats.org/officeDocument/2006/relationships/image" Target="media/image24.png"/><Relationship Id="rId33" Type="http://schemas.openxmlformats.org/officeDocument/2006/relationships/image" Target="media/image15.png"/><Relationship Id="rId10" Type="http://schemas.openxmlformats.org/officeDocument/2006/relationships/image" Target="media/image19.png"/><Relationship Id="rId32" Type="http://schemas.openxmlformats.org/officeDocument/2006/relationships/image" Target="media/image12.png"/><Relationship Id="rId13" Type="http://schemas.openxmlformats.org/officeDocument/2006/relationships/image" Target="media/image9.png"/><Relationship Id="rId35" Type="http://schemas.openxmlformats.org/officeDocument/2006/relationships/image" Target="media/image13.png"/><Relationship Id="rId12" Type="http://schemas.openxmlformats.org/officeDocument/2006/relationships/image" Target="media/image4.png"/><Relationship Id="rId34" Type="http://schemas.openxmlformats.org/officeDocument/2006/relationships/image" Target="media/image28.png"/><Relationship Id="rId15" Type="http://schemas.openxmlformats.org/officeDocument/2006/relationships/image" Target="media/image2.png"/><Relationship Id="rId37" Type="http://schemas.openxmlformats.org/officeDocument/2006/relationships/header" Target="header1.xml"/><Relationship Id="rId14" Type="http://schemas.openxmlformats.org/officeDocument/2006/relationships/image" Target="media/image7.png"/><Relationship Id="rId36" Type="http://schemas.openxmlformats.org/officeDocument/2006/relationships/image" Target="media/image22.png"/><Relationship Id="rId17" Type="http://schemas.openxmlformats.org/officeDocument/2006/relationships/image" Target="media/image3.png"/><Relationship Id="rId16" Type="http://schemas.openxmlformats.org/officeDocument/2006/relationships/image" Target="media/image16.png"/><Relationship Id="rId19" Type="http://schemas.openxmlformats.org/officeDocument/2006/relationships/image" Target="media/image18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