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4519D" w14:textId="77777777" w:rsidR="00E153C8" w:rsidRPr="00E153C8" w:rsidRDefault="00E153C8" w:rsidP="00E153C8">
      <w:r w:rsidRPr="00E153C8">
        <w:rPr>
          <w:b/>
          <w:bCs/>
        </w:rPr>
        <w:t>Finance Dashboard Project Documentation</w:t>
      </w:r>
    </w:p>
    <w:p w14:paraId="539BEE78" w14:textId="77777777" w:rsidR="00E153C8" w:rsidRPr="00E153C8" w:rsidRDefault="00E153C8" w:rsidP="00E153C8">
      <w:r w:rsidRPr="00E153C8">
        <w:rPr>
          <w:b/>
          <w:bCs/>
        </w:rPr>
        <w:t>1. Project Overview</w:t>
      </w:r>
      <w:r w:rsidRPr="00E153C8">
        <w:t xml:space="preserve"> </w:t>
      </w:r>
      <w:proofErr w:type="gramStart"/>
      <w:r w:rsidRPr="00E153C8">
        <w:t>The</w:t>
      </w:r>
      <w:proofErr w:type="gramEnd"/>
      <w:r w:rsidRPr="00E153C8">
        <w:t xml:space="preserve"> Finance Dashboard is a comprehensive tool designed to visualize financial data, track expenses, income, and savings, and offer insights into financial health over time. Built in Power BI, this dashboard leverages multiple visualization techniques and DAX (Data Analysis Expressions) functions to create dynamic, user-friendly reports.</w:t>
      </w:r>
    </w:p>
    <w:p w14:paraId="201843F1" w14:textId="77777777" w:rsidR="00E153C8" w:rsidRPr="00E153C8" w:rsidRDefault="00E153C8" w:rsidP="00E153C8">
      <w:r w:rsidRPr="00E153C8">
        <w:rPr>
          <w:b/>
          <w:bCs/>
        </w:rPr>
        <w:t>2. Features and Components</w:t>
      </w:r>
    </w:p>
    <w:p w14:paraId="5DF33FED" w14:textId="77777777" w:rsidR="00E153C8" w:rsidRPr="00E153C8" w:rsidRDefault="00E153C8" w:rsidP="00E153C8">
      <w:pPr>
        <w:numPr>
          <w:ilvl w:val="0"/>
          <w:numId w:val="1"/>
        </w:numPr>
      </w:pPr>
      <w:r w:rsidRPr="00E153C8">
        <w:rPr>
          <w:b/>
          <w:bCs/>
        </w:rPr>
        <w:t>Home Page:</w:t>
      </w:r>
      <w:r w:rsidRPr="00E153C8">
        <w:t xml:space="preserve"> A central hub summarizing key financial metrics.</w:t>
      </w:r>
    </w:p>
    <w:p w14:paraId="57E85CF5" w14:textId="77777777" w:rsidR="00E153C8" w:rsidRPr="00E153C8" w:rsidRDefault="00E153C8" w:rsidP="00E153C8">
      <w:pPr>
        <w:numPr>
          <w:ilvl w:val="0"/>
          <w:numId w:val="1"/>
        </w:numPr>
      </w:pPr>
      <w:r w:rsidRPr="00E153C8">
        <w:rPr>
          <w:b/>
          <w:bCs/>
        </w:rPr>
        <w:t>Expense Tracking:</w:t>
      </w:r>
      <w:r w:rsidRPr="00E153C8">
        <w:t xml:space="preserve"> A line chart showing expenses over time, categorized by components like rent, groceries, and leisure.</w:t>
      </w:r>
    </w:p>
    <w:p w14:paraId="0843187F" w14:textId="77777777" w:rsidR="00E153C8" w:rsidRPr="00E153C8" w:rsidRDefault="00E153C8" w:rsidP="00E153C8">
      <w:pPr>
        <w:numPr>
          <w:ilvl w:val="0"/>
          <w:numId w:val="1"/>
        </w:numPr>
      </w:pPr>
      <w:r w:rsidRPr="00E153C8">
        <w:rPr>
          <w:b/>
          <w:bCs/>
        </w:rPr>
        <w:t>Income and Savings Cards:</w:t>
      </w:r>
      <w:r w:rsidRPr="00E153C8">
        <w:t xml:space="preserve"> Visual KPIs that summarize monthly income, savings, and expense percentages.</w:t>
      </w:r>
    </w:p>
    <w:p w14:paraId="110F6C6C" w14:textId="77777777" w:rsidR="00E153C8" w:rsidRPr="00E153C8" w:rsidRDefault="00E153C8" w:rsidP="00E153C8">
      <w:pPr>
        <w:numPr>
          <w:ilvl w:val="0"/>
          <w:numId w:val="1"/>
        </w:numPr>
      </w:pPr>
      <w:r w:rsidRPr="00E153C8">
        <w:rPr>
          <w:b/>
          <w:bCs/>
        </w:rPr>
        <w:t>Interactive Filters:</w:t>
      </w:r>
      <w:r w:rsidRPr="00E153C8">
        <w:t xml:space="preserve"> Year-wise filters (2021-2024) and a global selection option to narrow down data views.</w:t>
      </w:r>
    </w:p>
    <w:p w14:paraId="17BF2C20" w14:textId="77777777" w:rsidR="00E153C8" w:rsidRPr="00E153C8" w:rsidRDefault="00E153C8" w:rsidP="00E153C8">
      <w:pPr>
        <w:numPr>
          <w:ilvl w:val="0"/>
          <w:numId w:val="1"/>
        </w:numPr>
      </w:pPr>
      <w:r w:rsidRPr="00E153C8">
        <w:rPr>
          <w:b/>
          <w:bCs/>
        </w:rPr>
        <w:t>Pie Charts:</w:t>
      </w:r>
      <w:r w:rsidRPr="00E153C8">
        <w:t xml:space="preserve"> Breakdown of expense and savings components for quick comparisons.</w:t>
      </w:r>
    </w:p>
    <w:p w14:paraId="1C0C86A4" w14:textId="77777777" w:rsidR="00E153C8" w:rsidRPr="00E153C8" w:rsidRDefault="00E153C8" w:rsidP="00E153C8">
      <w:pPr>
        <w:numPr>
          <w:ilvl w:val="0"/>
          <w:numId w:val="1"/>
        </w:numPr>
      </w:pPr>
      <w:r w:rsidRPr="00E153C8">
        <w:rPr>
          <w:b/>
          <w:bCs/>
        </w:rPr>
        <w:t>Tabular View:</w:t>
      </w:r>
      <w:r w:rsidRPr="00E153C8">
        <w:t xml:space="preserve"> A table displaying monthly expenses and income, with total calculations.</w:t>
      </w:r>
    </w:p>
    <w:p w14:paraId="27961234" w14:textId="77777777" w:rsidR="00E153C8" w:rsidRPr="00E153C8" w:rsidRDefault="00E153C8" w:rsidP="00E153C8">
      <w:r w:rsidRPr="00E153C8">
        <w:rPr>
          <w:b/>
          <w:bCs/>
        </w:rPr>
        <w:t>3. Data Model and Fields</w:t>
      </w:r>
    </w:p>
    <w:p w14:paraId="43451973" w14:textId="77777777" w:rsidR="00E153C8" w:rsidRPr="00E153C8" w:rsidRDefault="00E153C8" w:rsidP="00E153C8">
      <w:pPr>
        <w:numPr>
          <w:ilvl w:val="0"/>
          <w:numId w:val="2"/>
        </w:numPr>
      </w:pPr>
      <w:r w:rsidRPr="00E153C8">
        <w:rPr>
          <w:b/>
          <w:bCs/>
        </w:rPr>
        <w:t>Tables:</w:t>
      </w:r>
      <w:r w:rsidRPr="00E153C8">
        <w:t xml:space="preserve"> The model includes tables for expenses, income, and a date table for time intelligence.</w:t>
      </w:r>
    </w:p>
    <w:p w14:paraId="4CEE3255" w14:textId="77777777" w:rsidR="00E153C8" w:rsidRPr="00E153C8" w:rsidRDefault="00E153C8" w:rsidP="00E153C8">
      <w:pPr>
        <w:numPr>
          <w:ilvl w:val="0"/>
          <w:numId w:val="2"/>
        </w:numPr>
      </w:pPr>
      <w:r w:rsidRPr="00E153C8">
        <w:rPr>
          <w:b/>
          <w:bCs/>
        </w:rPr>
        <w:t>Key Fields:</w:t>
      </w:r>
      <w:r w:rsidRPr="00E153C8">
        <w:t xml:space="preserve"> </w:t>
      </w:r>
    </w:p>
    <w:p w14:paraId="690DD3BF" w14:textId="77777777" w:rsidR="00E153C8" w:rsidRPr="00E153C8" w:rsidRDefault="00E153C8" w:rsidP="00E153C8">
      <w:pPr>
        <w:numPr>
          <w:ilvl w:val="1"/>
          <w:numId w:val="2"/>
        </w:numPr>
      </w:pPr>
      <w:r w:rsidRPr="00E153C8">
        <w:t>Expense, Expense %, Income, Savings, Savings %, Date, Component</w:t>
      </w:r>
    </w:p>
    <w:p w14:paraId="528143AA" w14:textId="77777777" w:rsidR="00E153C8" w:rsidRPr="00E153C8" w:rsidRDefault="00E153C8" w:rsidP="00E153C8">
      <w:pPr>
        <w:numPr>
          <w:ilvl w:val="1"/>
          <w:numId w:val="2"/>
        </w:numPr>
      </w:pPr>
      <w:r w:rsidRPr="00E153C8">
        <w:t xml:space="preserve">Calculated fields: </w:t>
      </w:r>
      <w:proofErr w:type="spellStart"/>
      <w:r w:rsidRPr="00E153C8">
        <w:t>Monthly_Growth</w:t>
      </w:r>
      <w:proofErr w:type="spellEnd"/>
      <w:r w:rsidRPr="00E153C8">
        <w:t xml:space="preserve">, Income Change, </w:t>
      </w:r>
      <w:proofErr w:type="spellStart"/>
      <w:r w:rsidRPr="00E153C8">
        <w:t>Expense_Monthly</w:t>
      </w:r>
      <w:proofErr w:type="spellEnd"/>
    </w:p>
    <w:p w14:paraId="440DC592" w14:textId="77777777" w:rsidR="00E153C8" w:rsidRPr="00E153C8" w:rsidRDefault="00E153C8" w:rsidP="00E153C8">
      <w:pPr>
        <w:jc w:val="both"/>
      </w:pPr>
      <w:r w:rsidRPr="00E153C8">
        <w:rPr>
          <w:b/>
          <w:bCs/>
        </w:rPr>
        <w:t>4. DAX Functions (Intermediate Level)</w:t>
      </w:r>
      <w:r w:rsidRPr="00E153C8">
        <w:t xml:space="preserve"> Below are some DAX functions that power the dashboard’s interactivity and calculations:</w:t>
      </w:r>
    </w:p>
    <w:p w14:paraId="5F6152B2" w14:textId="77777777" w:rsidR="00E153C8" w:rsidRPr="00E153C8" w:rsidRDefault="00E153C8" w:rsidP="00E153C8">
      <w:pPr>
        <w:numPr>
          <w:ilvl w:val="0"/>
          <w:numId w:val="3"/>
        </w:numPr>
      </w:pPr>
      <w:r w:rsidRPr="00E153C8">
        <w:rPr>
          <w:b/>
          <w:bCs/>
        </w:rPr>
        <w:t>Total Expenses:</w:t>
      </w:r>
    </w:p>
    <w:p w14:paraId="33AE5CA4" w14:textId="77777777" w:rsidR="00E153C8" w:rsidRPr="00E153C8" w:rsidRDefault="00E153C8" w:rsidP="00E153C8">
      <w:proofErr w:type="spellStart"/>
      <w:r w:rsidRPr="00E153C8">
        <w:t>TotalExpense</w:t>
      </w:r>
      <w:proofErr w:type="spellEnd"/>
      <w:r w:rsidRPr="00E153C8">
        <w:t xml:space="preserve"> = SUM(</w:t>
      </w:r>
      <w:proofErr w:type="gramStart"/>
      <w:r w:rsidRPr="00E153C8">
        <w:t>Expense[</w:t>
      </w:r>
      <w:proofErr w:type="gramEnd"/>
      <w:r w:rsidRPr="00E153C8">
        <w:t>Amount])</w:t>
      </w:r>
    </w:p>
    <w:p w14:paraId="4324E196" w14:textId="77777777" w:rsidR="00E153C8" w:rsidRPr="00E153C8" w:rsidRDefault="00E153C8" w:rsidP="00E153C8">
      <w:pPr>
        <w:numPr>
          <w:ilvl w:val="0"/>
          <w:numId w:val="4"/>
        </w:numPr>
      </w:pPr>
      <w:r w:rsidRPr="00E153C8">
        <w:rPr>
          <w:b/>
          <w:bCs/>
        </w:rPr>
        <w:t>Monthly Savings:</w:t>
      </w:r>
    </w:p>
    <w:p w14:paraId="3BBEBABE" w14:textId="77777777" w:rsidR="00894D4F" w:rsidRPr="00E153C8" w:rsidRDefault="00E153C8" w:rsidP="00894D4F">
      <w:proofErr w:type="spellStart"/>
      <w:r w:rsidRPr="00E153C8">
        <w:t>MonthlySavings</w:t>
      </w:r>
      <w:proofErr w:type="spellEnd"/>
      <w:r w:rsidRPr="00E153C8">
        <w:t xml:space="preserve"> =</w:t>
      </w:r>
      <w:r w:rsidR="00894D4F" w:rsidRPr="00E153C8">
        <w:t xml:space="preserve">    </w:t>
      </w:r>
      <w:proofErr w:type="gramStart"/>
      <w:r w:rsidR="00894D4F" w:rsidRPr="00E153C8">
        <w:t>CALCULATE( SUM</w:t>
      </w:r>
      <w:proofErr w:type="gramEnd"/>
      <w:r w:rsidR="00894D4F" w:rsidRPr="00E153C8">
        <w:t>(Income[Amount]) - SUM(Expense[Amount])</w:t>
      </w:r>
      <w:r w:rsidR="00894D4F">
        <w:t xml:space="preserve"> </w:t>
      </w:r>
      <w:r w:rsidR="00894D4F" w:rsidRPr="00E153C8">
        <w:t>DATESMTD(Date[Date])</w:t>
      </w:r>
      <w:r w:rsidR="00894D4F">
        <w:t>)</w:t>
      </w:r>
    </w:p>
    <w:p w14:paraId="37F521A6" w14:textId="189E6BE7" w:rsidR="00E153C8" w:rsidRPr="00E153C8" w:rsidRDefault="00E153C8" w:rsidP="00E153C8">
      <w:r w:rsidRPr="00E153C8">
        <w:t xml:space="preserve">    </w:t>
      </w:r>
    </w:p>
    <w:p w14:paraId="5218A4F0" w14:textId="77777777" w:rsidR="00E153C8" w:rsidRPr="00E153C8" w:rsidRDefault="00E153C8" w:rsidP="00E153C8">
      <w:pPr>
        <w:numPr>
          <w:ilvl w:val="0"/>
          <w:numId w:val="5"/>
        </w:numPr>
      </w:pPr>
      <w:r w:rsidRPr="00E153C8">
        <w:rPr>
          <w:b/>
          <w:bCs/>
        </w:rPr>
        <w:t>Expense Percentage:</w:t>
      </w:r>
    </w:p>
    <w:p w14:paraId="5E0D6279" w14:textId="1BE03F7D" w:rsidR="00E153C8" w:rsidRPr="00E153C8" w:rsidRDefault="00E153C8" w:rsidP="00E153C8">
      <w:proofErr w:type="spellStart"/>
      <w:r w:rsidRPr="00E153C8">
        <w:t>ExpensePct</w:t>
      </w:r>
      <w:proofErr w:type="spellEnd"/>
      <w:r w:rsidRPr="00E153C8">
        <w:t xml:space="preserve"> =</w:t>
      </w:r>
      <w:r>
        <w:t xml:space="preserve"> </w:t>
      </w:r>
      <w:proofErr w:type="gramStart"/>
      <w:r w:rsidRPr="00E153C8">
        <w:t>DIVIDE(</w:t>
      </w:r>
      <w:r>
        <w:t xml:space="preserve"> </w:t>
      </w:r>
      <w:r w:rsidRPr="00E153C8">
        <w:t>SUM</w:t>
      </w:r>
      <w:proofErr w:type="gramEnd"/>
      <w:r w:rsidRPr="00E153C8">
        <w:t>(Expense[Amount]),</w:t>
      </w:r>
      <w:r>
        <w:t xml:space="preserve"> </w:t>
      </w:r>
      <w:r w:rsidRPr="00E153C8">
        <w:t>SUM(Income[Amount]), 0 ) * 100</w:t>
      </w:r>
    </w:p>
    <w:p w14:paraId="3B6706D4" w14:textId="4287AF6C" w:rsidR="00E153C8" w:rsidRPr="00E153C8" w:rsidRDefault="00E153C8" w:rsidP="00E153C8"/>
    <w:p w14:paraId="167C6E8C" w14:textId="438B28E0" w:rsidR="00E153C8" w:rsidRPr="00E153C8" w:rsidRDefault="00E153C8" w:rsidP="00E153C8"/>
    <w:p w14:paraId="6AA39A60" w14:textId="74F1CDCC" w:rsidR="00E153C8" w:rsidRPr="00E153C8" w:rsidRDefault="00E153C8" w:rsidP="00E153C8">
      <w:r w:rsidRPr="00E153C8">
        <w:t xml:space="preserve">    </w:t>
      </w:r>
    </w:p>
    <w:p w14:paraId="6BFDFF06" w14:textId="216634DC" w:rsidR="00E153C8" w:rsidRPr="00E153C8" w:rsidRDefault="00E153C8" w:rsidP="00E153C8"/>
    <w:p w14:paraId="3EA99ECA" w14:textId="0A2D73F5" w:rsidR="00E153C8" w:rsidRPr="00E153C8" w:rsidRDefault="00E153C8" w:rsidP="00E153C8"/>
    <w:p w14:paraId="0C3D927D" w14:textId="0A74E66C" w:rsidR="00E153C8" w:rsidRPr="00E153C8" w:rsidRDefault="00E153C8" w:rsidP="00E153C8">
      <w:r w:rsidRPr="00E153C8">
        <w:lastRenderedPageBreak/>
        <w:t xml:space="preserve">        </w:t>
      </w:r>
    </w:p>
    <w:p w14:paraId="3129767D" w14:textId="0473F779" w:rsidR="00E153C8" w:rsidRPr="00E153C8" w:rsidRDefault="00E153C8" w:rsidP="00E153C8">
      <w:r w:rsidRPr="00E153C8">
        <w:t xml:space="preserve">        </w:t>
      </w:r>
    </w:p>
    <w:p w14:paraId="0FFCE98C" w14:textId="77777777" w:rsidR="00E153C8" w:rsidRPr="00E153C8" w:rsidRDefault="00E153C8" w:rsidP="00E153C8">
      <w:pPr>
        <w:numPr>
          <w:ilvl w:val="0"/>
          <w:numId w:val="6"/>
        </w:numPr>
      </w:pPr>
      <w:r w:rsidRPr="00E153C8">
        <w:rPr>
          <w:b/>
          <w:bCs/>
        </w:rPr>
        <w:t>Year-over-Year Income Growth:</w:t>
      </w:r>
    </w:p>
    <w:p w14:paraId="2BFA6D97" w14:textId="63AC14E9" w:rsidR="00E153C8" w:rsidRPr="00E153C8" w:rsidRDefault="00E153C8" w:rsidP="00E153C8">
      <w:proofErr w:type="spellStart"/>
      <w:r w:rsidRPr="00E153C8">
        <w:t>YoYIncomeGrowth</w:t>
      </w:r>
      <w:proofErr w:type="spellEnd"/>
      <w:r w:rsidRPr="00E153C8">
        <w:t xml:space="preserve"> =</w:t>
      </w:r>
      <w:r>
        <w:t xml:space="preserve"> </w:t>
      </w:r>
      <w:proofErr w:type="gramStart"/>
      <w:r w:rsidRPr="00E153C8">
        <w:t>CALCULATE( SUM</w:t>
      </w:r>
      <w:proofErr w:type="gramEnd"/>
      <w:r w:rsidRPr="00E153C8">
        <w:t>(Income[Amount]), SAMEPERIODLASTYEAR(Date[Date])</w:t>
      </w:r>
      <w:r>
        <w:t>)</w:t>
      </w:r>
    </w:p>
    <w:p w14:paraId="414AF473" w14:textId="77777777" w:rsidR="00E153C8" w:rsidRPr="00E153C8" w:rsidRDefault="00E153C8" w:rsidP="00E153C8">
      <w:pPr>
        <w:numPr>
          <w:ilvl w:val="0"/>
          <w:numId w:val="7"/>
        </w:numPr>
      </w:pPr>
      <w:r w:rsidRPr="00E153C8">
        <w:rPr>
          <w:b/>
          <w:bCs/>
        </w:rPr>
        <w:t>Savings Ratio:</w:t>
      </w:r>
    </w:p>
    <w:p w14:paraId="7390BB43" w14:textId="77777777" w:rsidR="00E153C8" w:rsidRPr="00E153C8" w:rsidRDefault="00E153C8" w:rsidP="00E153C8">
      <w:proofErr w:type="spellStart"/>
      <w:r w:rsidRPr="00E153C8">
        <w:t>SavingsRatio</w:t>
      </w:r>
      <w:proofErr w:type="spellEnd"/>
      <w:r w:rsidRPr="00E153C8">
        <w:t xml:space="preserve"> =</w:t>
      </w:r>
    </w:p>
    <w:p w14:paraId="4DEC9223" w14:textId="1CEED1D1" w:rsidR="00E153C8" w:rsidRPr="00E153C8" w:rsidRDefault="00E153C8" w:rsidP="00E153C8">
      <w:r w:rsidRPr="00E153C8">
        <w:t xml:space="preserve">    DIVIDE(SUM(</w:t>
      </w:r>
      <w:proofErr w:type="gramStart"/>
      <w:r w:rsidRPr="00E153C8">
        <w:t>Savings[</w:t>
      </w:r>
      <w:proofErr w:type="gramEnd"/>
      <w:r w:rsidRPr="00E153C8">
        <w:t>Amount]),</w:t>
      </w:r>
      <w:r w:rsidRPr="00E153C8">
        <w:t xml:space="preserve"> </w:t>
      </w:r>
      <w:r w:rsidRPr="00E153C8">
        <w:t>SUM(Income[Amount])</w:t>
      </w:r>
      <w:r>
        <w:t>,0)</w:t>
      </w:r>
      <w:r w:rsidRPr="00E153C8">
        <w:t xml:space="preserve"> * 100</w:t>
      </w:r>
    </w:p>
    <w:p w14:paraId="126CF13A" w14:textId="07AF2C13" w:rsidR="00E153C8" w:rsidRPr="00E153C8" w:rsidRDefault="00E153C8" w:rsidP="00E153C8"/>
    <w:p w14:paraId="5330DFDB" w14:textId="77777777" w:rsidR="00E153C8" w:rsidRPr="00E153C8" w:rsidRDefault="00E153C8" w:rsidP="00E153C8">
      <w:r w:rsidRPr="00E153C8">
        <w:rPr>
          <w:b/>
          <w:bCs/>
        </w:rPr>
        <w:t>5. Insights and Benefits</w:t>
      </w:r>
      <w:r w:rsidRPr="00E153C8">
        <w:t xml:space="preserve"> This dashboard </w:t>
      </w:r>
      <w:proofErr w:type="gramStart"/>
      <w:r w:rsidRPr="00E153C8">
        <w:t>enables</w:t>
      </w:r>
      <w:proofErr w:type="gramEnd"/>
      <w:r w:rsidRPr="00E153C8">
        <w:t xml:space="preserve"> users to:</w:t>
      </w:r>
    </w:p>
    <w:p w14:paraId="1508A615" w14:textId="77777777" w:rsidR="00E153C8" w:rsidRPr="00E153C8" w:rsidRDefault="00E153C8" w:rsidP="00E153C8">
      <w:pPr>
        <w:numPr>
          <w:ilvl w:val="0"/>
          <w:numId w:val="8"/>
        </w:numPr>
      </w:pPr>
      <w:r w:rsidRPr="00E153C8">
        <w:t>Monitor financial performance across years.</w:t>
      </w:r>
    </w:p>
    <w:p w14:paraId="07D83F16" w14:textId="77777777" w:rsidR="00E153C8" w:rsidRPr="00E153C8" w:rsidRDefault="00E153C8" w:rsidP="00E153C8">
      <w:pPr>
        <w:numPr>
          <w:ilvl w:val="0"/>
          <w:numId w:val="8"/>
        </w:numPr>
      </w:pPr>
      <w:r w:rsidRPr="00E153C8">
        <w:t>Visualize spending patterns and identify areas to save.</w:t>
      </w:r>
    </w:p>
    <w:p w14:paraId="0DF8DF19" w14:textId="77777777" w:rsidR="00E153C8" w:rsidRPr="00E153C8" w:rsidRDefault="00E153C8" w:rsidP="00E153C8">
      <w:pPr>
        <w:numPr>
          <w:ilvl w:val="0"/>
          <w:numId w:val="8"/>
        </w:numPr>
      </w:pPr>
      <w:r w:rsidRPr="00E153C8">
        <w:t>Track savings progress and income growth.</w:t>
      </w:r>
    </w:p>
    <w:p w14:paraId="1F938D16" w14:textId="77777777" w:rsidR="00E153C8" w:rsidRPr="00E153C8" w:rsidRDefault="00E153C8" w:rsidP="00E153C8">
      <w:pPr>
        <w:numPr>
          <w:ilvl w:val="0"/>
          <w:numId w:val="8"/>
        </w:numPr>
      </w:pPr>
      <w:r w:rsidRPr="00E153C8">
        <w:t>Perform time-based comparisons to inform budgeting decisions.</w:t>
      </w:r>
    </w:p>
    <w:p w14:paraId="7A985802" w14:textId="77777777" w:rsidR="00E153C8" w:rsidRPr="00E153C8" w:rsidRDefault="00E153C8" w:rsidP="00E153C8">
      <w:r w:rsidRPr="00E153C8">
        <w:rPr>
          <w:b/>
          <w:bCs/>
        </w:rPr>
        <w:t>6. Future Enhancements</w:t>
      </w:r>
    </w:p>
    <w:p w14:paraId="41754ED2" w14:textId="77777777" w:rsidR="00E153C8" w:rsidRPr="00E153C8" w:rsidRDefault="00E153C8" w:rsidP="00E153C8">
      <w:pPr>
        <w:numPr>
          <w:ilvl w:val="0"/>
          <w:numId w:val="9"/>
        </w:numPr>
      </w:pPr>
      <w:r w:rsidRPr="00E153C8">
        <w:t>Incorporate forecasting with advanced DAX techniques.</w:t>
      </w:r>
    </w:p>
    <w:p w14:paraId="4C5D9F23" w14:textId="77777777" w:rsidR="00E153C8" w:rsidRPr="00E153C8" w:rsidRDefault="00E153C8" w:rsidP="00E153C8">
      <w:pPr>
        <w:numPr>
          <w:ilvl w:val="0"/>
          <w:numId w:val="9"/>
        </w:numPr>
      </w:pPr>
      <w:r w:rsidRPr="00E153C8">
        <w:t>Add custom tooltips for deeper insights on hover.</w:t>
      </w:r>
    </w:p>
    <w:p w14:paraId="3EAEDB2E" w14:textId="77777777" w:rsidR="00E153C8" w:rsidRPr="00E153C8" w:rsidRDefault="00E153C8" w:rsidP="00E153C8">
      <w:pPr>
        <w:numPr>
          <w:ilvl w:val="0"/>
          <w:numId w:val="9"/>
        </w:numPr>
      </w:pPr>
      <w:r w:rsidRPr="00E153C8">
        <w:t>Integrate external data sources for more comprehensive analysis.</w:t>
      </w:r>
    </w:p>
    <w:p w14:paraId="78658D67" w14:textId="662434A1" w:rsidR="00A56D9B" w:rsidRDefault="00A56D9B"/>
    <w:sectPr w:rsidR="00A56D9B" w:rsidSect="006F7FF0">
      <w:type w:val="continuous"/>
      <w:pgSz w:w="12240" w:h="15840"/>
      <w:pgMar w:top="1020" w:right="1260" w:bottom="280" w:left="1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E49A4"/>
    <w:multiLevelType w:val="multilevel"/>
    <w:tmpl w:val="9E2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833E2"/>
    <w:multiLevelType w:val="multilevel"/>
    <w:tmpl w:val="6240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91849"/>
    <w:multiLevelType w:val="multilevel"/>
    <w:tmpl w:val="D302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F0C23"/>
    <w:multiLevelType w:val="multilevel"/>
    <w:tmpl w:val="7DE6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7376C"/>
    <w:multiLevelType w:val="multilevel"/>
    <w:tmpl w:val="CCFC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F7377"/>
    <w:multiLevelType w:val="multilevel"/>
    <w:tmpl w:val="E3A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70B9F"/>
    <w:multiLevelType w:val="multilevel"/>
    <w:tmpl w:val="1FA8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51B58"/>
    <w:multiLevelType w:val="multilevel"/>
    <w:tmpl w:val="68C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94B45"/>
    <w:multiLevelType w:val="multilevel"/>
    <w:tmpl w:val="958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671791">
    <w:abstractNumId w:val="3"/>
  </w:num>
  <w:num w:numId="2" w16cid:durableId="59330503">
    <w:abstractNumId w:val="1"/>
  </w:num>
  <w:num w:numId="3" w16cid:durableId="436944128">
    <w:abstractNumId w:val="6"/>
  </w:num>
  <w:num w:numId="4" w16cid:durableId="845636145">
    <w:abstractNumId w:val="8"/>
  </w:num>
  <w:num w:numId="5" w16cid:durableId="1636910113">
    <w:abstractNumId w:val="5"/>
  </w:num>
  <w:num w:numId="6" w16cid:durableId="108358861">
    <w:abstractNumId w:val="7"/>
  </w:num>
  <w:num w:numId="7" w16cid:durableId="1932733465">
    <w:abstractNumId w:val="4"/>
  </w:num>
  <w:num w:numId="8" w16cid:durableId="722171966">
    <w:abstractNumId w:val="0"/>
  </w:num>
  <w:num w:numId="9" w16cid:durableId="1403455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C8"/>
    <w:rsid w:val="00127B78"/>
    <w:rsid w:val="003B70C6"/>
    <w:rsid w:val="006F7FF0"/>
    <w:rsid w:val="007E41E2"/>
    <w:rsid w:val="00894D4F"/>
    <w:rsid w:val="0091298F"/>
    <w:rsid w:val="00A45328"/>
    <w:rsid w:val="00A56D9B"/>
    <w:rsid w:val="00C05F64"/>
    <w:rsid w:val="00D85542"/>
    <w:rsid w:val="00E1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F649"/>
  <w15:chartTrackingRefBased/>
  <w15:docId w15:val="{44DF45B8-E021-480F-91AD-0E59E1F4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3C8"/>
    <w:rPr>
      <w:rFonts w:eastAsiaTheme="majorEastAsia" w:cstheme="majorBidi"/>
      <w:color w:val="272727" w:themeColor="text1" w:themeTint="D8"/>
    </w:rPr>
  </w:style>
  <w:style w:type="paragraph" w:styleId="Title">
    <w:name w:val="Title"/>
    <w:basedOn w:val="Normal"/>
    <w:next w:val="Normal"/>
    <w:link w:val="TitleChar"/>
    <w:uiPriority w:val="10"/>
    <w:qFormat/>
    <w:rsid w:val="00E15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3C8"/>
    <w:pPr>
      <w:spacing w:before="160"/>
      <w:jc w:val="center"/>
    </w:pPr>
    <w:rPr>
      <w:i/>
      <w:iCs/>
      <w:color w:val="404040" w:themeColor="text1" w:themeTint="BF"/>
    </w:rPr>
  </w:style>
  <w:style w:type="character" w:customStyle="1" w:styleId="QuoteChar">
    <w:name w:val="Quote Char"/>
    <w:basedOn w:val="DefaultParagraphFont"/>
    <w:link w:val="Quote"/>
    <w:uiPriority w:val="29"/>
    <w:rsid w:val="00E153C8"/>
    <w:rPr>
      <w:i/>
      <w:iCs/>
      <w:color w:val="404040" w:themeColor="text1" w:themeTint="BF"/>
    </w:rPr>
  </w:style>
  <w:style w:type="paragraph" w:styleId="ListParagraph">
    <w:name w:val="List Paragraph"/>
    <w:basedOn w:val="Normal"/>
    <w:uiPriority w:val="34"/>
    <w:qFormat/>
    <w:rsid w:val="00E153C8"/>
    <w:pPr>
      <w:ind w:left="720"/>
      <w:contextualSpacing/>
    </w:pPr>
  </w:style>
  <w:style w:type="character" w:styleId="IntenseEmphasis">
    <w:name w:val="Intense Emphasis"/>
    <w:basedOn w:val="DefaultParagraphFont"/>
    <w:uiPriority w:val="21"/>
    <w:qFormat/>
    <w:rsid w:val="00E153C8"/>
    <w:rPr>
      <w:i/>
      <w:iCs/>
      <w:color w:val="0F4761" w:themeColor="accent1" w:themeShade="BF"/>
    </w:rPr>
  </w:style>
  <w:style w:type="paragraph" w:styleId="IntenseQuote">
    <w:name w:val="Intense Quote"/>
    <w:basedOn w:val="Normal"/>
    <w:next w:val="Normal"/>
    <w:link w:val="IntenseQuoteChar"/>
    <w:uiPriority w:val="30"/>
    <w:qFormat/>
    <w:rsid w:val="00E1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3C8"/>
    <w:rPr>
      <w:i/>
      <w:iCs/>
      <w:color w:val="0F4761" w:themeColor="accent1" w:themeShade="BF"/>
    </w:rPr>
  </w:style>
  <w:style w:type="character" w:styleId="IntenseReference">
    <w:name w:val="Intense Reference"/>
    <w:basedOn w:val="DefaultParagraphFont"/>
    <w:uiPriority w:val="32"/>
    <w:qFormat/>
    <w:rsid w:val="00E15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13549">
      <w:bodyDiv w:val="1"/>
      <w:marLeft w:val="0"/>
      <w:marRight w:val="0"/>
      <w:marTop w:val="0"/>
      <w:marBottom w:val="0"/>
      <w:divBdr>
        <w:top w:val="none" w:sz="0" w:space="0" w:color="auto"/>
        <w:left w:val="none" w:sz="0" w:space="0" w:color="auto"/>
        <w:bottom w:val="none" w:sz="0" w:space="0" w:color="auto"/>
        <w:right w:val="none" w:sz="0" w:space="0" w:color="auto"/>
      </w:divBdr>
    </w:div>
    <w:div w:id="172524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 k</dc:creator>
  <cp:keywords/>
  <dc:description/>
  <cp:lastModifiedBy>visnu k</cp:lastModifiedBy>
  <cp:revision>1</cp:revision>
  <dcterms:created xsi:type="dcterms:W3CDTF">2025-02-26T09:38:00Z</dcterms:created>
  <dcterms:modified xsi:type="dcterms:W3CDTF">2025-02-26T09:52:00Z</dcterms:modified>
</cp:coreProperties>
</file>