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09586171bb65b2c04ccfa70a555cb7c85e1da7"/>
    <w:p>
      <w:pPr>
        <w:pStyle w:val="Heading1"/>
      </w:pPr>
      <w:r>
        <w:t xml:space="preserve">Пакет материалов на встречу с DevOps заказчика</w:t>
      </w:r>
    </w:p>
    <w:p>
      <w:pPr>
        <w:pStyle w:val="FirstParagraph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«ИИ-Аудитор» v1 (BankFuture / Martin)</w:t>
      </w:r>
      <w:r>
        <w:br/>
      </w:r>
      <w:r>
        <w:rPr>
          <w:b/>
          <w:bCs/>
        </w:rPr>
        <w:t xml:space="preserve">Режим:</w:t>
      </w:r>
      <w:r>
        <w:t xml:space="preserve"> </w:t>
      </w:r>
      <w:r>
        <w:t xml:space="preserve">on-prem, Linux, локальная LLM (Ollama), без выхода в интернет</w:t>
      </w:r>
      <w:r>
        <w:br/>
      </w:r>
      <w:r>
        <w:rPr>
          <w:b/>
          <w:bCs/>
        </w:rPr>
        <w:t xml:space="preserve">Дата встречи:</w:t>
      </w:r>
      <w:r>
        <w:t xml:space="preserve"> </w:t>
      </w:r>
      <w:r>
        <w:t xml:space="preserve">___________</w:t>
      </w:r>
    </w:p>
    <w:p>
      <w:r>
        <w:pict>
          <v:rect style="width:0;height:1.5pt" o:hralign="center" o:hrstd="t" o:hr="t"/>
        </w:pict>
      </w:r>
    </w:p>
    <w:bookmarkStart w:id="17" w:name="состав-пакета"/>
    <w:p>
      <w:pPr>
        <w:pStyle w:val="Heading2"/>
      </w:pPr>
      <w:r>
        <w:t xml:space="preserve">Состав пакета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16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01-protokol-vstrechi.md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Протокол встречи: чеклист, 10 вопросов,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02-akt-gotovnosti-stenda.md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Акт готовности изолированного стенда ПСИ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03-ollama-offline.md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Процедура offline-установки моделей Ollama в air-gap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04-kompyuternoe-zrenie.md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Vision LLM: сканы PDF/фото, GPU, env,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../03-arhitektura.md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 для ИБ и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../04-trebuemye-moshchnosti.md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Железо и 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prilozhenie-4-dogovor.md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Приложение к договору — закупка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../../../deploy/README.md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Инструкция развёртывания (nginx, systemd, docker)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кратко-для-устной-презентации-2-мин"/>
    <w:p>
      <w:pPr>
        <w:pStyle w:val="Heading2"/>
      </w:pPr>
      <w:r>
        <w:t xml:space="preserve">Кратко для устной презентации (2 мин)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ставим:</w:t>
      </w:r>
      <w:r>
        <w:t xml:space="preserve"> </w:t>
      </w:r>
      <w:r>
        <w:t xml:space="preserve">React UI + Node.js API + PostgreSQL +</w:t>
      </w:r>
      <w:r>
        <w:t xml:space="preserve"> </w:t>
      </w:r>
      <w:r>
        <w:rPr>
          <w:b/>
          <w:bCs/>
        </w:rPr>
        <w:t xml:space="preserve">Ollama на GPU (две модели: текст + зрение)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Сколько VM:</w:t>
      </w:r>
      <w:r>
        <w:t xml:space="preserve"> </w:t>
      </w:r>
      <w:r>
        <w:t xml:space="preserve">2 (приложение+БД и GPU-LLM) — рекомендуем; 1 VM возможна, но хуже.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Данные не уходят наружу:</w:t>
      </w:r>
      <w:r>
        <w:t xml:space="preserve"> </w:t>
      </w:r>
      <w:r>
        <w:t xml:space="preserve">LLM только по внутреннему HTTP</w:t>
      </w:r>
      <w:r>
        <w:t xml:space="preserve"> </w:t>
      </w:r>
      <w:r>
        <w:rPr>
          <w:rStyle w:val="VerbatimChar"/>
        </w:rPr>
        <w:t xml:space="preserve">:11434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Компьютерное зрение:</w:t>
      </w:r>
      <w:r>
        <w:t xml:space="preserve"> </w:t>
      </w:r>
      <w:r>
        <w:t xml:space="preserve">отдельная</w:t>
      </w:r>
      <w:r>
        <w:t xml:space="preserve"> </w:t>
      </w:r>
      <w:r>
        <w:rPr>
          <w:b/>
          <w:bCs/>
        </w:rPr>
        <w:t xml:space="preserve">vision-модель</w:t>
      </w:r>
      <w:r>
        <w:t xml:space="preserve"> </w:t>
      </w:r>
      <w:r>
        <w:t xml:space="preserve">смотрит на</w:t>
      </w:r>
      <w:r>
        <w:t xml:space="preserve"> </w:t>
      </w:r>
      <w:r>
        <w:rPr>
          <w:b/>
          <w:bCs/>
        </w:rPr>
        <w:t xml:space="preserve">сканы PDF и фото</w:t>
      </w:r>
      <w:r>
        <w:t xml:space="preserve"> </w:t>
      </w:r>
      <w:r>
        <w:t xml:space="preserve">(договоры, акты, брокерские таблицы без текстового слоя) → JSON → таблица в Martin. Подробно:</w:t>
      </w:r>
      <w:r>
        <w:t xml:space="preserve"> </w:t>
      </w:r>
      <w:hyperlink r:id="rId12">
        <w:r>
          <w:rPr>
            <w:rStyle w:val="Hyperlink"/>
          </w:rPr>
          <w:t xml:space="preserve">04-kompyuternoe-zrenie.md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 заказчика:</w:t>
      </w:r>
      <w:r>
        <w:t xml:space="preserve"> </w:t>
      </w:r>
      <w:r>
        <w:t xml:space="preserve">VM, GPU</w:t>
      </w:r>
      <w:r>
        <w:t xml:space="preserve"> </w:t>
      </w:r>
      <w:r>
        <w:rPr>
          <w:b/>
          <w:bCs/>
        </w:rPr>
        <w:t xml:space="preserve">16+ GB VRAM</w:t>
      </w:r>
      <w:r>
        <w:t xml:space="preserve"> </w:t>
      </w:r>
      <w:r>
        <w:t xml:space="preserve">(лучше</w:t>
      </w:r>
      <w:r>
        <w:t xml:space="preserve"> </w:t>
      </w:r>
      <w:r>
        <w:rPr>
          <w:b/>
          <w:bCs/>
        </w:rPr>
        <w:t xml:space="preserve">24 GB</w:t>
      </w:r>
      <w:r>
        <w:t xml:space="preserve">, если много сканов), DNS, TLS, firewall, SSH, тестовые файлы, no-internet политика.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 нас:</w:t>
      </w:r>
      <w:r>
        <w:t xml:space="preserve"> </w:t>
      </w:r>
      <w:r>
        <w:t xml:space="preserve">установка ПО, миграции БД, Ollama +</w:t>
      </w:r>
      <w:r>
        <w:t xml:space="preserve"> </w:t>
      </w:r>
      <w:r>
        <w:rPr>
          <w:b/>
          <w:bCs/>
        </w:rPr>
        <w:t xml:space="preserve">text + vision</w:t>
      </w:r>
      <w:r>
        <w:t xml:space="preserve"> </w:t>
      </w:r>
      <w:r>
        <w:t xml:space="preserve">модели, nginx-конфиг, ПСИ.</w:t>
      </w:r>
    </w:p>
    <w:p>
      <w:r>
        <w:pict>
          <v:rect style="width:0;height:1.5pt" o:hralign="center" o:hrstd="t" o:hr="t"/>
        </w:pict>
      </w:r>
    </w:p>
    <w:bookmarkEnd w:id="18"/>
    <w:bookmarkStart w:id="19" w:name="архитектура-схема"/>
    <w:p>
      <w:pPr>
        <w:pStyle w:val="Heading2"/>
      </w:pPr>
      <w:r>
        <w:t xml:space="preserve">Архитектура (схема)</w:t>
      </w:r>
    </w:p>
    <w:p>
      <w:pPr>
        <w:pStyle w:val="SourceCode"/>
      </w:pPr>
      <w:r>
        <w:rPr>
          <w:rStyle w:val="VerbatimChar"/>
        </w:rPr>
        <w:t xml:space="preserve">Пользователи → HTTPS :443 (nginx) → React static + proxy /api → Node :3001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 PostgreSQL :5432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Ollama :11434 (GPU VM, HTTP)</w:t>
      </w:r>
      <w:r>
        <w:br/>
      </w:r>
      <w:r>
        <w:rPr>
          <w:rStyle w:val="VerbatimChar"/>
        </w:rPr>
        <w:t xml:space="preserve">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Text model          Vision model</w:t>
      </w:r>
      <w:r>
        <w:br/>
      </w:r>
      <w:r>
        <w:rPr>
          <w:rStyle w:val="VerbatimChar"/>
        </w:rPr>
        <w:t xml:space="preserve">                    qwen2.5:7b-instruct      qwen2-vl:7b</w:t>
      </w:r>
      <w:r>
        <w:br/>
      </w:r>
      <w:r>
        <w:rPr>
          <w:rStyle w:val="VerbatimChar"/>
        </w:rPr>
        <w:t xml:space="preserve">                    (чат, JSON-правила)   (сканы PDF/фото)</w:t>
      </w:r>
    </w:p>
    <w:p>
      <w:r>
        <w:pict>
          <v:rect style="width:0;height:1.5pt" o:hralign="center" o:hrstd="t" o:hr="t"/>
        </w:pict>
      </w:r>
    </w:p>
    <w:bookmarkEnd w:id="19"/>
    <w:bookmarkStart w:id="20" w:name="компьютерное-зрение-кратко"/>
    <w:p>
      <w:pPr>
        <w:pStyle w:val="Heading2"/>
      </w:pPr>
      <w:r>
        <w:t xml:space="preserve">Компьютерное зрение (кратко)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96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Текстовая LLM</w:t>
            </w:r>
          </w:p>
        </w:tc>
        <w:tc>
          <w:tcPr/>
          <w:p>
            <w:pPr>
              <w:pStyle w:val="Compact"/>
            </w:pPr>
            <w:r>
              <w:t xml:space="preserve">Vision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Чат Martin, правила парсинга</w:t>
            </w:r>
          </w:p>
        </w:tc>
        <w:tc>
          <w:tcPr/>
          <w:p>
            <w:pPr>
              <w:pStyle w:val="Compact"/>
            </w:pPr>
            <w:r>
              <w:t xml:space="preserve">OCR сканов, фото, брокерские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qwen2.5:7b-instruct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qwen2-vl:7b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Всегда (если LLM вкл.)</w:t>
            </w:r>
          </w:p>
        </w:tc>
        <w:tc>
          <w:tcPr/>
          <w:p>
            <w:pPr>
              <w:pStyle w:val="Compact"/>
            </w:pPr>
            <w:r>
              <w:t xml:space="preserve">PDF без текстового слоя, фото, fallback брокера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~5 ГБ</w:t>
            </w:r>
          </w:p>
        </w:tc>
        <w:tc>
          <w:tcPr/>
          <w:p>
            <w:pPr>
              <w:pStyle w:val="Compact"/>
            </w:pPr>
            <w:r>
              <w:t xml:space="preserve">~8 ГБ</w:t>
            </w:r>
          </w:p>
        </w:tc>
      </w:tr>
    </w:tbl>
    <w:p>
      <w:pPr>
        <w:pStyle w:val="BodyText"/>
      </w:pPr>
      <w:r>
        <w:t xml:space="preserve">Подробно:</w:t>
      </w:r>
      <w:r>
        <w:t xml:space="preserve"> </w:t>
      </w:r>
      <w:hyperlink r:id="rId12">
        <w:r>
          <w:rPr>
            <w:rStyle w:val="Hyperlink"/>
          </w:rPr>
          <w:t xml:space="preserve">04-kompyuternoe-zrenie.md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железо-ориентир-закупки"/>
    <w:p>
      <w:pPr>
        <w:pStyle w:val="Heading2"/>
      </w:pPr>
      <w:r>
        <w:t xml:space="preserve">Железо (ориентир закупки)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66"/>
        <w:gridCol w:w="1466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VM1: App + PostgreSQL</w:t>
            </w:r>
          </w:p>
        </w:tc>
        <w:tc>
          <w:tcPr/>
          <w:p>
            <w:pPr>
              <w:pStyle w:val="Compact"/>
            </w:pPr>
            <w:r>
              <w:t xml:space="preserve">8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250+ ГБ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VM2: LLM + Vision</w:t>
            </w:r>
          </w:p>
        </w:tc>
        <w:tc>
          <w:tcPr/>
          <w:p>
            <w:pPr>
              <w:pStyle w:val="Compact"/>
            </w:pPr>
            <w:r>
              <w:t xml:space="preserve">4+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100+ ГБ</w:t>
            </w:r>
          </w:p>
        </w:tc>
        <w:tc>
          <w:tcPr/>
          <w:p>
            <w:pPr>
              <w:pStyle w:val="Compact"/>
            </w:pPr>
            <w:r>
              <w:t xml:space="preserve">NVIDIA</w:t>
            </w:r>
            <w:r>
              <w:t xml:space="preserve"> </w:t>
            </w:r>
            <w:r>
              <w:rPr>
                <w:b/>
                <w:bCs/>
              </w:rPr>
              <w:t xml:space="preserve">16+ ГБ VRAM</w:t>
            </w:r>
            <w:r>
              <w:t xml:space="preserve"> </w:t>
            </w:r>
            <w:r>
              <w:t xml:space="preserve">(24 ГБ если много сканов)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модели-ollama-on-prem-текст-зрение"/>
    <w:p>
      <w:pPr>
        <w:pStyle w:val="Heading2"/>
      </w:pPr>
      <w:r>
        <w:t xml:space="preserve">Модели Ollama (on-prem) — текст + зрение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655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qwen2.5:7b-instruct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Текст:</w:t>
            </w:r>
            <w:r>
              <w:t xml:space="preserve"> </w:t>
            </w:r>
            <w:r>
              <w:t xml:space="preserve">чат Martin, JSON-правила парсинга</w:t>
            </w:r>
          </w:p>
        </w:tc>
        <w:tc>
          <w:tcPr/>
          <w:p>
            <w:pPr>
              <w:pStyle w:val="Compact"/>
            </w:pPr>
            <w:r>
              <w:t xml:space="preserve">~5 ГБ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qwen2-vl:7b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Vision:</w:t>
            </w:r>
            <w:r>
              <w:t xml:space="preserve"> </w:t>
            </w:r>
            <w:r>
              <w:t xml:space="preserve">сканы PDF, фото документов, заголовки брокерских таблиц</w:t>
            </w:r>
          </w:p>
        </w:tc>
        <w:tc>
          <w:tcPr/>
          <w:p>
            <w:pPr>
              <w:pStyle w:val="Compact"/>
            </w:pPr>
            <w:r>
              <w:t xml:space="preserve">~8 ГБ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b/>
          <w:bCs/>
        </w:rPr>
        <w:t xml:space="preserve">16 ГБ VRAM</w:t>
      </w:r>
      <w:r>
        <w:t xml:space="preserve"> </w:t>
      </w:r>
      <w:r>
        <w:t xml:space="preserve">модели работают</w:t>
      </w:r>
      <w:r>
        <w:t xml:space="preserve"> </w:t>
      </w:r>
      <w:r>
        <w:rPr>
          <w:b/>
          <w:bCs/>
        </w:rPr>
        <w:t xml:space="preserve">по очереди</w:t>
      </w:r>
      <w:r>
        <w:t xml:space="preserve"> </w:t>
      </w:r>
      <w:r>
        <w:t xml:space="preserve">(Ollama подгружает нужную). При</w:t>
      </w:r>
      <w:r>
        <w:t xml:space="preserve"> </w:t>
      </w:r>
      <w:r>
        <w:rPr>
          <w:b/>
          <w:bCs/>
        </w:rPr>
        <w:t xml:space="preserve">24 ГБ</w:t>
      </w:r>
      <w:r>
        <w:t xml:space="preserve"> </w:t>
      </w:r>
      <w:r>
        <w:t xml:space="preserve">— комфортнее при одновременных text + vision запросах.</w:t>
      </w:r>
    </w:p>
    <w:p>
      <w:pPr>
        <w:pStyle w:val="BodyText"/>
      </w:pPr>
      <w:r>
        <w:t xml:space="preserve">Vision можно отключить:</w:t>
      </w:r>
      <w:r>
        <w:t xml:space="preserve"> </w:t>
      </w:r>
      <w:r>
        <w:rPr>
          <w:rStyle w:val="VerbatimChar"/>
        </w:rPr>
        <w:t xml:space="preserve">DOCUMENT_SCAN_ENABLED=0</w:t>
      </w:r>
      <w:r>
        <w:t xml:space="preserve"> </w:t>
      </w:r>
      <w:r>
        <w:t xml:space="preserve">(остаётся только текстовая LLM и парсинг PDF с текстовым слоем).</w:t>
      </w:r>
    </w:p>
    <w:p>
      <w:r>
        <w:pict>
          <v:rect style="width:0;height:1.5pt" o:hralign="center" o:hrstd="t" o:hr="t"/>
        </w:pict>
      </w:r>
    </w:p>
    <w:bookmarkEnd w:id="22"/>
    <w:bookmarkStart w:id="23" w:name="экспорт-в-word"/>
    <w:p>
      <w:pPr>
        <w:pStyle w:val="Heading2"/>
      </w:pPr>
      <w:r>
        <w:t xml:space="preserve">Экспорт в Word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docs\vnedrenie-v1\devops-meeting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\build-meeting-packet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Результат: каталог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../../deploy/README.md" TargetMode="External" /><Relationship Type="http://schemas.openxmlformats.org/officeDocument/2006/relationships/hyperlink" Id="rId13" Target="../03-arhitektura.md" TargetMode="External" /><Relationship Type="http://schemas.openxmlformats.org/officeDocument/2006/relationships/hyperlink" Id="rId14" Target="../04-trebuemye-moshchnosti.md" TargetMode="External" /><Relationship Type="http://schemas.openxmlformats.org/officeDocument/2006/relationships/hyperlink" Id="rId9" Target="./01-protokol-vstrechi.md" TargetMode="External" /><Relationship Type="http://schemas.openxmlformats.org/officeDocument/2006/relationships/hyperlink" Id="rId10" Target="./02-akt-gotovnosti-stenda.md" TargetMode="External" /><Relationship Type="http://schemas.openxmlformats.org/officeDocument/2006/relationships/hyperlink" Id="rId11" Target="./03-ollama-offline.md" TargetMode="External" /><Relationship Type="http://schemas.openxmlformats.org/officeDocument/2006/relationships/hyperlink" Id="rId12" Target="./04-kompyuternoe-zrenie.md" TargetMode="External" /><Relationship Type="http://schemas.openxmlformats.org/officeDocument/2006/relationships/hyperlink" Id="rId15" Target="./prilozhenie-4-dogovo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../../deploy/README.md" TargetMode="External" /><Relationship Type="http://schemas.openxmlformats.org/officeDocument/2006/relationships/hyperlink" Id="rId13" Target="../03-arhitektura.md" TargetMode="External" /><Relationship Type="http://schemas.openxmlformats.org/officeDocument/2006/relationships/hyperlink" Id="rId14" Target="../04-trebuemye-moshchnosti.md" TargetMode="External" /><Relationship Type="http://schemas.openxmlformats.org/officeDocument/2006/relationships/hyperlink" Id="rId9" Target="./01-protokol-vstrechi.md" TargetMode="External" /><Relationship Type="http://schemas.openxmlformats.org/officeDocument/2006/relationships/hyperlink" Id="rId10" Target="./02-akt-gotovnosti-stenda.md" TargetMode="External" /><Relationship Type="http://schemas.openxmlformats.org/officeDocument/2006/relationships/hyperlink" Id="rId11" Target="./03-ollama-offline.md" TargetMode="External" /><Relationship Type="http://schemas.openxmlformats.org/officeDocument/2006/relationships/hyperlink" Id="rId12" Target="./04-kompyuternoe-zrenie.md" TargetMode="External" /><Relationship Type="http://schemas.openxmlformats.org/officeDocument/2006/relationships/hyperlink" Id="rId15" Target="./prilozhenie-4-dogov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2026-06-19T07:25:53Z</dcterms:created>
  <dcterms:modified xsi:type="dcterms:W3CDTF">2026-06-19T07:25:53Z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