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X6e79754bf2fa2f83dc44fd63d877fcac2dbc632"/>
    <w:p>
      <w:pPr>
        <w:pStyle w:val="Heading1"/>
      </w:pPr>
      <w:r>
        <w:t xml:space="preserve">Акт готовности изолированного стенда для ПСИ</w:t>
      </w:r>
    </w:p>
    <w:p>
      <w:pPr>
        <w:pStyle w:val="FirstParagraph"/>
      </w:pPr>
      <w:r>
        <w:rPr>
          <w:b/>
          <w:bCs/>
        </w:rPr>
        <w:t xml:space="preserve">Продукт:</w:t>
      </w:r>
      <w:r>
        <w:t xml:space="preserve"> </w:t>
      </w:r>
      <w:r>
        <w:t xml:space="preserve">«ИИ-Аудитор» v1</w:t>
      </w:r>
      <w:r>
        <w:br/>
      </w:r>
      <w:r>
        <w:rPr>
          <w:b/>
          <w:bCs/>
        </w:rPr>
        <w:t xml:space="preserve">Договор:</w:t>
      </w:r>
      <w:r>
        <w:t xml:space="preserve"> </w:t>
      </w:r>
      <w:r>
        <w:t xml:space="preserve">№ ___________ от 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_______ 202__ г.</w:t>
      </w:r>
    </w:p>
    <w:p>
      <w:r>
        <w:pict>
          <v:rect style="width:0;height:1.5pt" o:hralign="center" o:hrstd="t" o:hr="t"/>
        </w:pict>
      </w:r>
    </w:p>
    <w:bookmarkStart w:id="9" w:name="общие-сведения"/>
    <w:p>
      <w:pPr>
        <w:pStyle w:val="Heading2"/>
      </w:pPr>
      <w:r>
        <w:t xml:space="preserve">1. Общие сведения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Наименование стенда</w:t>
            </w:r>
          </w:p>
        </w:tc>
        <w:tc>
          <w:tcPr/>
          <w:p>
            <w:pPr>
              <w:pStyle w:val="Compact"/>
            </w:pPr>
            <w:r>
              <w:t xml:space="preserve">ПСИ «ИИ-Аудитор» v1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URL доступа</w:t>
            </w:r>
          </w:p>
        </w:tc>
        <w:tc>
          <w:tcPr/>
          <w:p>
            <w:pPr>
              <w:pStyle w:val="Compact"/>
            </w:pPr>
            <w:r>
              <w:t xml:space="preserve">https://___________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Дата проверки готовности</w:t>
            </w:r>
          </w:p>
        </w:tc>
        <w:tc>
          <w:tcPr/>
          <w:p>
            <w:pPr>
              <w:pStyle w:val="Compact"/>
            </w:pPr>
            <w:r>
              <w:t xml:space="preserve">«</w:t>
            </w:r>
            <w:r>
              <w:rPr>
                <w:b/>
                <w:bCs/>
                <w:i/>
                <w:iCs/>
              </w:rPr>
              <w:t xml:space="preserve">»</w:t>
            </w:r>
            <w:r>
              <w:rPr>
                <w:b/>
                <w:bCs/>
                <w:i/>
                <w:iCs/>
              </w:rPr>
              <w:t xml:space="preserve"> </w:t>
            </w:r>
            <w:r>
              <w:t xml:space="preserve">_______ 202__ г.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Режим сети</w:t>
            </w:r>
          </w:p>
        </w:tc>
        <w:tc>
          <w:tcPr/>
          <w:p>
            <w:pPr>
              <w:pStyle w:val="Compact"/>
            </w:pPr>
            <w:r>
              <w:t xml:space="preserve">☐ no-internet (air-gap) ☐ ограниченный ☐ иной: ___________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2" w:name="состав-инфраструктуры"/>
    <w:p>
      <w:pPr>
        <w:pStyle w:val="Heading2"/>
      </w:pPr>
      <w:r>
        <w:t xml:space="preserve">2. Состав инфраструктуры</w:t>
      </w:r>
    </w:p>
    <w:bookmarkStart w:id="10" w:name="vm1-приложение-и-база-данных"/>
    <w:p>
      <w:pPr>
        <w:pStyle w:val="Heading3"/>
      </w:pPr>
      <w:r>
        <w:t xml:space="preserve">2.1. VM1 — приложение и база данных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Требование</w:t>
            </w:r>
          </w:p>
        </w:tc>
        <w:tc>
          <w:tcPr/>
          <w:p>
            <w:pPr>
              <w:pStyle w:val="Compact"/>
            </w:pPr>
            <w:r>
              <w:t xml:space="preserve">Факт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</w:t>
            </w:r>
          </w:p>
        </w:tc>
        <w:tc>
          <w:tcPr/>
          <w:p>
            <w:pPr>
              <w:pStyle w:val="Compact"/>
            </w:pPr>
            <w:r>
              <w:t xml:space="preserve">8 ядер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 OK ☐ 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RAM</w:t>
            </w:r>
          </w:p>
        </w:tc>
        <w:tc>
          <w:tcPr/>
          <w:p>
            <w:pPr>
              <w:pStyle w:val="Compact"/>
            </w:pPr>
            <w:r>
              <w:t xml:space="preserve">32 ГБ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 OK ☐ 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Диск</w:t>
            </w:r>
          </w:p>
        </w:tc>
        <w:tc>
          <w:tcPr/>
          <w:p>
            <w:pPr>
              <w:pStyle w:val="Compact"/>
            </w:pPr>
            <w:r>
              <w:t xml:space="preserve">SSD 250+ ГБ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 OK ☐ 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ОС</w:t>
            </w:r>
          </w:p>
        </w:tc>
        <w:tc>
          <w:tcPr/>
          <w:p>
            <w:pPr>
              <w:pStyle w:val="Compact"/>
            </w:pPr>
            <w:r>
              <w:t xml:space="preserve">Linux LTS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 OK ☐ 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Hostname / IP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Node.js</w:t>
            </w:r>
          </w:p>
        </w:tc>
        <w:tc>
          <w:tcPr/>
          <w:p>
            <w:pPr>
              <w:pStyle w:val="Compact"/>
            </w:pPr>
            <w:r>
              <w:t xml:space="preserve">20.x / 22.x LTS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 OK ☐ 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14+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 OK ☐ 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 3.10+</w:t>
            </w:r>
          </w:p>
        </w:tc>
        <w:tc>
          <w:tcPr/>
          <w:p>
            <w:pPr>
              <w:pStyle w:val="Compact"/>
            </w:pPr>
            <w:r>
              <w:t xml:space="preserve">для excel_probe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 OK ☐ 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Nginx / reverse proxy</w:t>
            </w:r>
          </w:p>
        </w:tc>
        <w:tc>
          <w:tcPr/>
          <w:p>
            <w:pPr>
              <w:pStyle w:val="Compact"/>
            </w:pPr>
            <w:r>
              <w:t xml:space="preserve">HTTPS :443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 OK ☐ FAIL</w:t>
            </w:r>
          </w:p>
        </w:tc>
      </w:tr>
    </w:tbl>
    <w:bookmarkEnd w:id="10"/>
    <w:bookmarkStart w:id="11" w:name="vm2-языковая-модель-gpu"/>
    <w:p>
      <w:pPr>
        <w:pStyle w:val="Heading3"/>
      </w:pPr>
      <w:r>
        <w:t xml:space="preserve">2.2. VM2 — языковая модель (GPU)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0"/>
        <w:gridCol w:w="2640"/>
        <w:gridCol w:w="1320"/>
        <w:gridCol w:w="17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Требование</w:t>
            </w:r>
          </w:p>
        </w:tc>
        <w:tc>
          <w:tcPr/>
          <w:p>
            <w:pPr>
              <w:pStyle w:val="Compact"/>
            </w:pPr>
            <w:r>
              <w:t xml:space="preserve">Факт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</w:t>
            </w:r>
          </w:p>
        </w:tc>
        <w:tc>
          <w:tcPr/>
          <w:p>
            <w:pPr>
              <w:pStyle w:val="Compact"/>
            </w:pPr>
            <w:r>
              <w:t xml:space="preserve">4+ ядер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 OK ☐ 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RAM</w:t>
            </w:r>
          </w:p>
        </w:tc>
        <w:tc>
          <w:tcPr/>
          <w:p>
            <w:pPr>
              <w:pStyle w:val="Compact"/>
            </w:pPr>
            <w:r>
              <w:t xml:space="preserve">32 ГБ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 OK ☐ 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GPU</w:t>
            </w:r>
          </w:p>
        </w:tc>
        <w:tc>
          <w:tcPr/>
          <w:p>
            <w:pPr>
              <w:pStyle w:val="Compact"/>
            </w:pPr>
            <w:r>
              <w:t xml:space="preserve">NVIDIA 16+ GB VRAM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 OK ☐ 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Модель GPU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Ollama</w:t>
            </w:r>
          </w:p>
        </w:tc>
        <w:tc>
          <w:tcPr/>
          <w:p>
            <w:pPr>
              <w:pStyle w:val="Compact"/>
            </w:pPr>
            <w:r>
              <w:t xml:space="preserve">:11434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 OK ☐ 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Text-модель</w:t>
            </w:r>
          </w:p>
        </w:tc>
        <w:tc>
          <w:tcPr/>
          <w:p>
            <w:pPr>
              <w:pStyle w:val="Compact"/>
            </w:pPr>
            <w:r>
              <w:t xml:space="preserve">qwen2.5:7b-instruct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 OK ☐ 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Vision-модель</w:t>
            </w:r>
          </w:p>
        </w:tc>
        <w:tc>
          <w:tcPr/>
          <w:p>
            <w:pPr>
              <w:pStyle w:val="Compact"/>
            </w:pPr>
            <w:r>
              <w:t xml:space="preserve">qwen2-vl:7b (компьютерное зрение, сканы)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 OK ☐ FAIL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DOCUMENT_SCAN_ENABLED</w:t>
            </w:r>
          </w:p>
        </w:tc>
        <w:tc>
          <w:tcPr/>
          <w:p>
            <w:pPr>
              <w:pStyle w:val="Compact"/>
            </w:pPr>
            <w:r>
              <w:t xml:space="preserve">1 (или согласовано 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 OK ☐ 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Hostname / IP LLM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3" w:name="сеть-и-безопасность"/>
    <w:p>
      <w:pPr>
        <w:pStyle w:val="Heading2"/>
      </w:pPr>
      <w:r>
        <w:t xml:space="preserve">3. Сеть и безопасность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Проверка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</w:pPr>
            <w:r>
              <w:t xml:space="preserve">Примечание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Пользователи → HTTPS :443</w:t>
            </w:r>
          </w:p>
        </w:tc>
        <w:tc>
          <w:tcPr/>
          <w:p>
            <w:pPr>
              <w:pStyle w:val="Compact"/>
            </w:pPr>
            <w:r>
              <w:t xml:space="preserve">☐ OK ☐ FAIL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VM1 → PostgreSQL :5432</w:t>
            </w:r>
          </w:p>
        </w:tc>
        <w:tc>
          <w:tcPr/>
          <w:p>
            <w:pPr>
              <w:pStyle w:val="Compact"/>
            </w:pPr>
            <w:r>
              <w:t xml:space="preserve">☐ OK ☐ FAIL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VM1 → VM2 Ollama :11434</w:t>
            </w:r>
          </w:p>
        </w:tc>
        <w:tc>
          <w:tcPr/>
          <w:p>
            <w:pPr>
              <w:pStyle w:val="Compact"/>
            </w:pPr>
            <w:r>
              <w:t xml:space="preserve">☐ OK ☐ FAIL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Исходящий интернет с prod</w:t>
            </w:r>
            <w:r>
              <w:t xml:space="preserve"> </w:t>
            </w:r>
            <w:r>
              <w:rPr>
                <w:b/>
                <w:bCs/>
              </w:rPr>
              <w:t xml:space="preserve">закрыт</w:t>
            </w:r>
          </w:p>
        </w:tc>
        <w:tc>
          <w:tcPr/>
          <w:p>
            <w:pPr>
              <w:pStyle w:val="Compact"/>
            </w:pPr>
            <w:r>
              <w:t xml:space="preserve">☐ OK ☐ FAIL ☐ N/A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TLS-сертификат валиден</w:t>
            </w:r>
          </w:p>
        </w:tc>
        <w:tc>
          <w:tcPr/>
          <w:p>
            <w:pPr>
              <w:pStyle w:val="Compact"/>
            </w:pPr>
            <w:r>
              <w:t xml:space="preserve">☐ OK ☐ FAIL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DNS резолвится из корпсети</w:t>
            </w:r>
          </w:p>
        </w:tc>
        <w:tc>
          <w:tcPr/>
          <w:p>
            <w:pPr>
              <w:pStyle w:val="Compact"/>
            </w:pPr>
            <w:r>
              <w:t xml:space="preserve">☐ OK ☐ FAIL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доступы-переданы-исполнителю"/>
    <w:p>
      <w:pPr>
        <w:pStyle w:val="Heading2"/>
      </w:pPr>
      <w:r>
        <w:t xml:space="preserve">4. Доступы переданы Исполнителю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Доступ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</w:pPr>
            <w:r>
              <w:t xml:space="preserve">Срок действия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SSH / VPN на VM1</w:t>
            </w:r>
          </w:p>
        </w:tc>
        <w:tc>
          <w:tcPr/>
          <w:p>
            <w:pPr>
              <w:pStyle w:val="Compact"/>
            </w:pPr>
            <w:r>
              <w:t xml:space="preserve">☐ да ☐ нет</w:t>
            </w:r>
          </w:p>
        </w:tc>
        <w:tc>
          <w:tcPr/>
          <w:p>
            <w:pPr>
              <w:pStyle w:val="Compact"/>
            </w:pPr>
            <w:r>
              <w:t xml:space="preserve">до 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SSH / VPN на VM2 (GPU)</w:t>
            </w:r>
          </w:p>
        </w:tc>
        <w:tc>
          <w:tcPr/>
          <w:p>
            <w:pPr>
              <w:pStyle w:val="Compact"/>
            </w:pPr>
            <w:r>
              <w:t xml:space="preserve">☐ да ☐ нет</w:t>
            </w:r>
          </w:p>
        </w:tc>
        <w:tc>
          <w:tcPr/>
          <w:p>
            <w:pPr>
              <w:pStyle w:val="Compact"/>
            </w:pPr>
            <w:r>
              <w:t xml:space="preserve">до 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Учётка PostgreSQL (CREATE DB)</w:t>
            </w:r>
          </w:p>
        </w:tc>
        <w:tc>
          <w:tcPr/>
          <w:p>
            <w:pPr>
              <w:pStyle w:val="Compact"/>
            </w:pPr>
            <w:r>
              <w:t xml:space="preserve">☐ да ☐ нет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Место для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(секреты)</w:t>
            </w:r>
          </w:p>
        </w:tc>
        <w:tc>
          <w:tcPr/>
          <w:p>
            <w:pPr>
              <w:pStyle w:val="Compact"/>
            </w:pPr>
            <w:r>
              <w:t xml:space="preserve">☐ да ☐ нет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тестовые-данные"/>
    <w:p>
      <w:pPr>
        <w:pStyle w:val="Heading2"/>
      </w:pPr>
      <w:r>
        <w:t xml:space="preserve">5. Тестовые данные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Набор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</w:pPr>
            <w:r>
              <w:t xml:space="preserve">Путь / 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Обезличенные файлы УК (Excel)</w:t>
            </w:r>
          </w:p>
        </w:tc>
        <w:tc>
          <w:tcPr/>
          <w:p>
            <w:pPr>
              <w:pStyle w:val="Compact"/>
            </w:pPr>
            <w:r>
              <w:t xml:space="preserve">☐ переданы ☐ нет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Отчёты брокера</w:t>
            </w:r>
          </w:p>
        </w:tc>
        <w:tc>
          <w:tcPr/>
          <w:p>
            <w:pPr>
              <w:pStyle w:val="Compact"/>
            </w:pPr>
            <w:r>
              <w:t xml:space="preserve">☐ переданы ☐ нет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PDF ДЕПО</w:t>
            </w:r>
          </w:p>
        </w:tc>
        <w:tc>
          <w:tcPr/>
          <w:p>
            <w:pPr>
              <w:pStyle w:val="Compact"/>
            </w:pPr>
            <w:r>
              <w:t xml:space="preserve">☐ переданы ☐ нет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Реестр ID сценариев ПСИ</w:t>
            </w:r>
          </w:p>
        </w:tc>
        <w:tc>
          <w:tcPr/>
          <w:p>
            <w:pPr>
              <w:pStyle w:val="Compact"/>
            </w:pPr>
            <w:r>
              <w:t xml:space="preserve">☐ переданы ☐ нет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Xac502417d3793cd73f141f94d77e697ee3b4a96"/>
    <w:p>
      <w:pPr>
        <w:pStyle w:val="Heading2"/>
      </w:pPr>
      <w:r>
        <w:t xml:space="preserve">6. Smoke-тест (заполняет Исполнитель после установки)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00"/>
        <w:gridCol w:w="264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Проверка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</w:pPr>
            <w:r>
              <w:t xml:space="preserve">Дата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/ping</w:t>
            </w:r>
            <w:r>
              <w:t xml:space="preserve"> </w:t>
            </w:r>
            <w:r>
              <w:t xml:space="preserve">→ 200</w:t>
            </w:r>
          </w:p>
        </w:tc>
        <w:tc>
          <w:tcPr/>
          <w:p>
            <w:pPr>
              <w:pStyle w:val="Compact"/>
            </w:pPr>
            <w:r>
              <w:t xml:space="preserve">☐ OK ☐ FAIL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/api/auth/login</w:t>
            </w:r>
            <w:r>
              <w:t xml:space="preserve"> </w:t>
            </w:r>
            <w:r>
              <w:t xml:space="preserve">→ token</w:t>
            </w:r>
          </w:p>
        </w:tc>
        <w:tc>
          <w:tcPr/>
          <w:p>
            <w:pPr>
              <w:pStyle w:val="Compact"/>
            </w:pPr>
            <w:r>
              <w:t xml:space="preserve">☐ OK ☐ FAIL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UI открывается по HTTPS</w:t>
            </w:r>
          </w:p>
        </w:tc>
        <w:tc>
          <w:tcPr/>
          <w:p>
            <w:pPr>
              <w:pStyle w:val="Compact"/>
            </w:pPr>
            <w:r>
              <w:t xml:space="preserve">☐ OK ☐ FAIL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Ollama</w:t>
            </w:r>
            <w:r>
              <w:t xml:space="preserve"> </w:t>
            </w:r>
            <w:r>
              <w:rPr>
                <w:rStyle w:val="VerbatimChar"/>
              </w:rPr>
              <w:t xml:space="preserve">/v1/chat/completions</w:t>
            </w:r>
          </w:p>
        </w:tc>
        <w:tc>
          <w:tcPr/>
          <w:p>
            <w:pPr>
              <w:pStyle w:val="Compact"/>
            </w:pPr>
            <w:r>
              <w:t xml:space="preserve">☐ OK ☐ FAIL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Загрузка тестового Excel → Martin</w:t>
            </w:r>
          </w:p>
        </w:tc>
        <w:tc>
          <w:tcPr/>
          <w:p>
            <w:pPr>
              <w:pStyle w:val="Compact"/>
            </w:pPr>
            <w:r>
              <w:t xml:space="preserve">☐ OK ☐ FAIL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Загрузка</w:t>
            </w:r>
            <w:r>
              <w:t xml:space="preserve"> </w:t>
            </w:r>
            <w:r>
              <w:rPr>
                <w:b/>
                <w:bCs/>
              </w:rPr>
              <w:t xml:space="preserve">PDF-скана</w:t>
            </w:r>
            <w:r>
              <w:t xml:space="preserve"> </w:t>
            </w:r>
            <w:r>
              <w:t xml:space="preserve">(без текстового слоя) → vision → таблица</w:t>
            </w:r>
          </w:p>
        </w:tc>
        <w:tc>
          <w:tcPr/>
          <w:p>
            <w:pPr>
              <w:pStyle w:val="Compact"/>
            </w:pPr>
            <w:r>
              <w:t xml:space="preserve">☐ OK ☐ FAIL ☐ N/A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заключение"/>
    <w:p>
      <w:pPr>
        <w:pStyle w:val="Heading2"/>
      </w:pPr>
      <w:r>
        <w:t xml:space="preserve">7. Заключение</w:t>
      </w:r>
    </w:p>
    <w:p>
      <w:pPr>
        <w:pStyle w:val="FirstParagraph"/>
      </w:pPr>
      <w:r>
        <w:t xml:space="preserve">Стенд для проведения ПСИ «ИИ-Аудитор» v1:</w:t>
      </w:r>
    </w:p>
    <w:p>
      <w:pPr>
        <w:pStyle w:val="BodyText"/>
      </w:pPr>
      <w:r>
        <w:t xml:space="preserve">☐</w:t>
      </w:r>
      <w:r>
        <w:t xml:space="preserve"> </w:t>
      </w:r>
      <w:r>
        <w:rPr>
          <w:b/>
          <w:bCs/>
        </w:rPr>
        <w:t xml:space="preserve">Готов</w:t>
      </w:r>
      <w:r>
        <w:t xml:space="preserve"> </w:t>
      </w:r>
      <w:r>
        <w:t xml:space="preserve">к началу работ этапа 2 (установка программного комплекса)</w:t>
      </w:r>
      <w:r>
        <w:br/>
      </w:r>
      <w:r>
        <w:t xml:space="preserve">☐</w:t>
      </w:r>
      <w:r>
        <w:t xml:space="preserve"> </w:t>
      </w:r>
      <w:r>
        <w:rPr>
          <w:b/>
          <w:bCs/>
        </w:rPr>
        <w:t xml:space="preserve">Не готов</w:t>
      </w:r>
      <w:r>
        <w:t xml:space="preserve"> </w:t>
      </w:r>
      <w:r>
        <w:t xml:space="preserve">— перечень замечаний: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Дата начала отсчёта срока внедрения (2 мес.):</w:t>
      </w:r>
      <w:r>
        <w:t xml:space="preserve"> </w:t>
      </w:r>
      <w:r>
        <w:t xml:space="preserve">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_______ 202__ г.</w:t>
      </w:r>
      <w:r>
        <w:br/>
      </w:r>
      <w:r>
        <w:rPr>
          <w:i/>
          <w:iCs/>
        </w:rPr>
        <w:t xml:space="preserve">(при условии выполнения аванса по договору)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Заказчик:</w:t>
      </w:r>
    </w:p>
    <w:p>
      <w:pPr>
        <w:pStyle w:val="BodyText"/>
      </w:pPr>
      <w:r>
        <w:t xml:space="preserve">Должность: _________________________</w:t>
      </w:r>
      <w:r>
        <w:br/>
      </w:r>
      <w:r>
        <w:t xml:space="preserve">ФИО: _________________________</w:t>
      </w:r>
      <w:r>
        <w:br/>
      </w:r>
      <w:r>
        <w:t xml:space="preserve">Подпись: _________________________</w:t>
      </w:r>
      <w:r>
        <w:br/>
      </w:r>
      <w:r>
        <w:t xml:space="preserve">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_______ 202__ г.</w:t>
      </w:r>
    </w:p>
    <w:p>
      <w:pPr>
        <w:pStyle w:val="BodyText"/>
      </w:pPr>
      <w:r>
        <w:rPr>
          <w:b/>
          <w:bCs/>
        </w:rPr>
        <w:t xml:space="preserve">Исполнитель:</w:t>
      </w:r>
    </w:p>
    <w:p>
      <w:pPr>
        <w:pStyle w:val="BodyText"/>
      </w:pPr>
      <w:r>
        <w:t xml:space="preserve">Должность: _________________________</w:t>
      </w:r>
      <w:r>
        <w:br/>
      </w:r>
      <w:r>
        <w:t xml:space="preserve">ФИО: _________________________</w:t>
      </w:r>
      <w:r>
        <w:br/>
      </w:r>
      <w:r>
        <w:t xml:space="preserve">Подпись: _________________________</w:t>
      </w:r>
      <w:r>
        <w:br/>
      </w:r>
      <w:r>
        <w:t xml:space="preserve">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_______ 202__ г.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2026-06-19T07:25:55Z</dcterms:created>
  <dcterms:modified xsi:type="dcterms:W3CDTF">2026-06-19T07:25:55Z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